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B637" w14:textId="7E6E65E9" w:rsidR="00123233" w:rsidRPr="00D67E50" w:rsidRDefault="00123233" w:rsidP="007838B8">
      <w:pPr>
        <w:spacing w:before="100" w:beforeAutospacing="1" w:after="100" w:afterAutospacing="1" w:line="240" w:lineRule="auto"/>
        <w:rPr>
          <w:rFonts w:ascii="Calibri" w:eastAsia="Times New Roman" w:hAnsi="Calibri" w:cs="Calibri"/>
          <w:b/>
          <w:bCs/>
          <w:kern w:val="0"/>
          <w:sz w:val="24"/>
          <w:szCs w:val="24"/>
          <w:lang w:eastAsia="pl-PL"/>
          <w14:ligatures w14:val="none"/>
        </w:rPr>
      </w:pPr>
      <w:r w:rsidRPr="00D67E50">
        <w:rPr>
          <w:rFonts w:ascii="Calibri" w:eastAsia="Times New Roman" w:hAnsi="Calibri" w:cs="Calibri"/>
          <w:b/>
          <w:bCs/>
          <w:kern w:val="0"/>
          <w:sz w:val="24"/>
          <w:szCs w:val="24"/>
          <w:lang w:eastAsia="pl-PL"/>
          <w14:ligatures w14:val="none"/>
        </w:rPr>
        <w:t>Grupa PSB, 0</w:t>
      </w:r>
      <w:r w:rsidR="006211AF" w:rsidRPr="00D67E50">
        <w:rPr>
          <w:rFonts w:ascii="Calibri" w:eastAsia="Times New Roman" w:hAnsi="Calibri" w:cs="Calibri"/>
          <w:b/>
          <w:bCs/>
          <w:kern w:val="0"/>
          <w:sz w:val="24"/>
          <w:szCs w:val="24"/>
          <w:lang w:eastAsia="pl-PL"/>
          <w14:ligatures w14:val="none"/>
        </w:rPr>
        <w:t>7</w:t>
      </w:r>
      <w:r w:rsidRPr="00D67E50">
        <w:rPr>
          <w:rFonts w:ascii="Calibri" w:eastAsia="Times New Roman" w:hAnsi="Calibri" w:cs="Calibri"/>
          <w:b/>
          <w:bCs/>
          <w:kern w:val="0"/>
          <w:sz w:val="24"/>
          <w:szCs w:val="24"/>
          <w:lang w:eastAsia="pl-PL"/>
          <w14:ligatures w14:val="none"/>
        </w:rPr>
        <w:t xml:space="preserve">.03.2025 r. </w:t>
      </w:r>
    </w:p>
    <w:p w14:paraId="3FF9D4E4" w14:textId="582C5A86" w:rsidR="007838B8" w:rsidRPr="00D67E50" w:rsidRDefault="007838B8" w:rsidP="002D5AE6">
      <w:pPr>
        <w:spacing w:before="100" w:beforeAutospacing="1" w:after="100" w:afterAutospacing="1" w:line="240" w:lineRule="auto"/>
        <w:jc w:val="both"/>
        <w:rPr>
          <w:rFonts w:ascii="Calibri" w:eastAsia="Times New Roman" w:hAnsi="Calibri" w:cs="Calibri"/>
          <w:b/>
          <w:bCs/>
          <w:kern w:val="0"/>
          <w:sz w:val="24"/>
          <w:szCs w:val="24"/>
          <w:lang w:eastAsia="pl-PL"/>
          <w14:ligatures w14:val="none"/>
        </w:rPr>
      </w:pPr>
      <w:r w:rsidRPr="00D67E50">
        <w:rPr>
          <w:rFonts w:ascii="Calibri" w:eastAsia="Times New Roman" w:hAnsi="Calibri" w:cs="Calibri"/>
          <w:b/>
          <w:bCs/>
          <w:kern w:val="0"/>
          <w:sz w:val="24"/>
          <w:szCs w:val="24"/>
          <w:lang w:eastAsia="pl-PL"/>
          <w14:ligatures w14:val="none"/>
        </w:rPr>
        <w:t>Barometr rynku budowlanego wybił w Kie</w:t>
      </w:r>
      <w:r w:rsidR="00B619BF">
        <w:rPr>
          <w:rFonts w:ascii="Calibri" w:eastAsia="Times New Roman" w:hAnsi="Calibri" w:cs="Calibri"/>
          <w:b/>
          <w:bCs/>
          <w:kern w:val="0"/>
          <w:sz w:val="24"/>
          <w:szCs w:val="24"/>
          <w:lang w:eastAsia="pl-PL"/>
          <w14:ligatures w14:val="none"/>
        </w:rPr>
        <w:t>l</w:t>
      </w:r>
      <w:r w:rsidRPr="00D67E50">
        <w:rPr>
          <w:rFonts w:ascii="Calibri" w:eastAsia="Times New Roman" w:hAnsi="Calibri" w:cs="Calibri"/>
          <w:b/>
          <w:bCs/>
          <w:kern w:val="0"/>
          <w:sz w:val="24"/>
          <w:szCs w:val="24"/>
          <w:lang w:eastAsia="pl-PL"/>
          <w14:ligatures w14:val="none"/>
        </w:rPr>
        <w:t>cach</w:t>
      </w:r>
      <w:r w:rsidR="00E63FF2" w:rsidRPr="00D67E50">
        <w:rPr>
          <w:rFonts w:ascii="Calibri" w:eastAsia="Times New Roman" w:hAnsi="Calibri" w:cs="Calibri"/>
          <w:b/>
          <w:bCs/>
          <w:kern w:val="0"/>
          <w:sz w:val="24"/>
          <w:szCs w:val="24"/>
          <w:lang w:eastAsia="pl-PL"/>
          <w14:ligatures w14:val="none"/>
        </w:rPr>
        <w:t xml:space="preserve"> – 4</w:t>
      </w:r>
      <w:r w:rsidR="0065749E" w:rsidRPr="00D67E50">
        <w:rPr>
          <w:rFonts w:ascii="Calibri" w:eastAsia="Times New Roman" w:hAnsi="Calibri" w:cs="Calibri"/>
          <w:b/>
          <w:bCs/>
          <w:kern w:val="0"/>
          <w:sz w:val="24"/>
          <w:szCs w:val="24"/>
          <w:lang w:eastAsia="pl-PL"/>
          <w14:ligatures w14:val="none"/>
        </w:rPr>
        <w:t>69</w:t>
      </w:r>
      <w:r w:rsidR="00E63FF2" w:rsidRPr="00D67E50">
        <w:rPr>
          <w:rFonts w:ascii="Calibri" w:eastAsia="Times New Roman" w:hAnsi="Calibri" w:cs="Calibri"/>
          <w:b/>
          <w:bCs/>
          <w:kern w:val="0"/>
          <w:sz w:val="24"/>
          <w:szCs w:val="24"/>
          <w:lang w:eastAsia="pl-PL"/>
          <w14:ligatures w14:val="none"/>
        </w:rPr>
        <w:t xml:space="preserve"> milionów złotych </w:t>
      </w:r>
      <w:r w:rsidR="00A86286" w:rsidRPr="00D67E50">
        <w:rPr>
          <w:rFonts w:ascii="Calibri" w:eastAsia="Times New Roman" w:hAnsi="Calibri" w:cs="Calibri"/>
          <w:b/>
          <w:bCs/>
          <w:kern w:val="0"/>
          <w:sz w:val="24"/>
          <w:szCs w:val="24"/>
          <w:lang w:eastAsia="pl-PL"/>
          <w14:ligatures w14:val="none"/>
        </w:rPr>
        <w:t>zawartych</w:t>
      </w:r>
      <w:r w:rsidR="00F47288" w:rsidRPr="00D67E50">
        <w:rPr>
          <w:rFonts w:ascii="Calibri" w:eastAsia="Times New Roman" w:hAnsi="Calibri" w:cs="Calibri"/>
          <w:b/>
          <w:bCs/>
          <w:kern w:val="0"/>
          <w:sz w:val="24"/>
          <w:szCs w:val="24"/>
          <w:lang w:eastAsia="pl-PL"/>
          <w14:ligatures w14:val="none"/>
        </w:rPr>
        <w:br/>
      </w:r>
      <w:r w:rsidR="00A86286" w:rsidRPr="00D67E50">
        <w:rPr>
          <w:rFonts w:ascii="Calibri" w:eastAsia="Times New Roman" w:hAnsi="Calibri" w:cs="Calibri"/>
          <w:b/>
          <w:bCs/>
          <w:kern w:val="0"/>
          <w:sz w:val="24"/>
          <w:szCs w:val="24"/>
          <w:lang w:eastAsia="pl-PL"/>
          <w14:ligatures w14:val="none"/>
        </w:rPr>
        <w:t>w kontraktach w dwa dni</w:t>
      </w:r>
    </w:p>
    <w:p w14:paraId="0A122E44" w14:textId="225F0DDB" w:rsidR="00D90CB4" w:rsidRPr="00D67E50" w:rsidRDefault="00D90CB4" w:rsidP="00D90CB4">
      <w:pPr>
        <w:spacing w:before="100" w:beforeAutospacing="1" w:after="100" w:afterAutospacing="1" w:line="240" w:lineRule="auto"/>
        <w:jc w:val="both"/>
        <w:rPr>
          <w:b/>
          <w:bCs/>
          <w:sz w:val="24"/>
          <w:szCs w:val="24"/>
        </w:rPr>
      </w:pPr>
      <w:r w:rsidRPr="00D67E50">
        <w:rPr>
          <w:b/>
          <w:bCs/>
          <w:sz w:val="24"/>
          <w:szCs w:val="24"/>
        </w:rPr>
        <w:t>Branża budowlana w Polsce nie zwalnia tempa, a wyniki 23. Targów Grupy PSB w Kielcach stanowią mocny sygnał dla rynku. Ponad 4,5 tysiąca uczestników, 300 wystawców i rekordowe 4</w:t>
      </w:r>
      <w:r w:rsidR="0065749E" w:rsidRPr="00D67E50">
        <w:rPr>
          <w:b/>
          <w:bCs/>
          <w:sz w:val="24"/>
          <w:szCs w:val="24"/>
        </w:rPr>
        <w:t>69</w:t>
      </w:r>
      <w:r w:rsidRPr="00D67E50">
        <w:rPr>
          <w:b/>
          <w:bCs/>
          <w:sz w:val="24"/>
          <w:szCs w:val="24"/>
        </w:rPr>
        <w:t xml:space="preserve"> milionów złotych w zawartych kontraktach – takie wyniki pokazują, że sektor budowlany pozostaje jednym z kluczowych filarów polskiej gospodarki. </w:t>
      </w:r>
    </w:p>
    <w:p w14:paraId="6ACCF038" w14:textId="382A6985" w:rsidR="00E63FF2" w:rsidRDefault="00E63FF2" w:rsidP="00D90CB4">
      <w:pPr>
        <w:spacing w:before="100" w:beforeAutospacing="1" w:after="100" w:afterAutospacing="1" w:line="240" w:lineRule="auto"/>
        <w:jc w:val="both"/>
        <w:rPr>
          <w:rFonts w:ascii="Calibri" w:eastAsia="Times New Roman" w:hAnsi="Calibri" w:cs="Calibri"/>
          <w:kern w:val="0"/>
          <w:sz w:val="24"/>
          <w:szCs w:val="24"/>
          <w:lang w:eastAsia="pl-PL"/>
          <w14:ligatures w14:val="none"/>
        </w:rPr>
      </w:pPr>
      <w:r w:rsidRPr="00D67E50">
        <w:rPr>
          <w:rFonts w:ascii="Calibri" w:hAnsi="Calibri" w:cs="Calibri"/>
          <w:sz w:val="24"/>
          <w:szCs w:val="24"/>
        </w:rPr>
        <w:t xml:space="preserve">Wydarzenie otworzyła konferencja, w której uczestniczyło ponad 850 ekspertów, liderów branży oraz przedstawicieli partnerów i dostawców. </w:t>
      </w:r>
      <w:r w:rsidRPr="000B6113">
        <w:rPr>
          <w:rFonts w:ascii="Calibri" w:hAnsi="Calibri" w:cs="Calibri"/>
          <w:b/>
          <w:bCs/>
          <w:sz w:val="24"/>
          <w:szCs w:val="24"/>
        </w:rPr>
        <w:t>Członkowie Zarządu</w:t>
      </w:r>
      <w:r w:rsidRPr="00D67E50">
        <w:rPr>
          <w:rFonts w:ascii="Calibri" w:hAnsi="Calibri" w:cs="Calibri"/>
          <w:sz w:val="24"/>
          <w:szCs w:val="24"/>
        </w:rPr>
        <w:t xml:space="preserve"> otworzyli konferencję przedstawiając globalne trendy, sytuację gospodarczą na świecie oraz w Polsce oraz wyniki Grupy PSB. </w:t>
      </w:r>
      <w:r w:rsidRPr="00D67E50">
        <w:rPr>
          <w:rFonts w:ascii="Calibri" w:eastAsia="Times New Roman" w:hAnsi="Calibri" w:cs="Calibri"/>
          <w:kern w:val="0"/>
          <w:sz w:val="24"/>
          <w:szCs w:val="24"/>
          <w:lang w:eastAsia="pl-PL"/>
          <w14:ligatures w14:val="none"/>
        </w:rPr>
        <w:t>Jednym</w:t>
      </w:r>
      <w:r w:rsidR="000B6113">
        <w:rPr>
          <w:rFonts w:ascii="Calibri" w:eastAsia="Times New Roman" w:hAnsi="Calibri" w:cs="Calibri"/>
          <w:kern w:val="0"/>
          <w:sz w:val="24"/>
          <w:szCs w:val="24"/>
          <w:lang w:eastAsia="pl-PL"/>
          <w14:ligatures w14:val="none"/>
        </w:rPr>
        <w:t xml:space="preserve"> </w:t>
      </w:r>
      <w:r w:rsidRPr="00D67E50">
        <w:rPr>
          <w:rFonts w:ascii="Calibri" w:eastAsia="Times New Roman" w:hAnsi="Calibri" w:cs="Calibri"/>
          <w:kern w:val="0"/>
          <w:sz w:val="24"/>
          <w:szCs w:val="24"/>
          <w:lang w:eastAsia="pl-PL"/>
          <w14:ligatures w14:val="none"/>
        </w:rPr>
        <w:t xml:space="preserve">z kluczowych punktów programu była debata Partnerów i Dostawców, która ukazała, jak duże korzyści daje przynależność do sieci PSB – od stabilnych warunków handlowych po wsparcie w obszarze logistyki i nowoczesnych narzędzi sprzedażowych. Debatę prowadził znany dziennikarz Jarosław Kuźniar. </w:t>
      </w:r>
    </w:p>
    <w:p w14:paraId="133ACC2E" w14:textId="7D32CF5B" w:rsidR="000B6113" w:rsidRDefault="00BB08F3" w:rsidP="00D90CB4">
      <w:pPr>
        <w:spacing w:before="100" w:beforeAutospacing="1" w:after="100" w:afterAutospacing="1" w:line="240" w:lineRule="auto"/>
        <w:jc w:val="both"/>
        <w:rPr>
          <w:rFonts w:ascii="Calibri" w:eastAsia="Times New Roman" w:hAnsi="Calibri" w:cs="Calibri"/>
          <w:kern w:val="0"/>
          <w:sz w:val="24"/>
          <w:szCs w:val="24"/>
          <w:lang w:eastAsia="pl-PL"/>
          <w14:ligatures w14:val="none"/>
        </w:rPr>
      </w:pPr>
      <w:r>
        <w:rPr>
          <w:rFonts w:ascii="Calibri" w:eastAsia="Times New Roman" w:hAnsi="Calibri" w:cs="Calibri"/>
          <w:noProof/>
          <w:kern w:val="0"/>
          <w:sz w:val="24"/>
          <w:szCs w:val="24"/>
          <w:lang w:eastAsia="pl-PL"/>
        </w:rPr>
        <w:drawing>
          <wp:inline distT="0" distB="0" distL="0" distR="0" wp14:anchorId="2149E387" wp14:editId="0DE2357C">
            <wp:extent cx="5759450" cy="3845560"/>
            <wp:effectExtent l="0" t="0" r="0" b="2540"/>
            <wp:docPr id="830097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9772" name="Obraz 830097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5560"/>
                    </a:xfrm>
                    <a:prstGeom prst="rect">
                      <a:avLst/>
                    </a:prstGeom>
                  </pic:spPr>
                </pic:pic>
              </a:graphicData>
            </a:graphic>
          </wp:inline>
        </w:drawing>
      </w:r>
    </w:p>
    <w:p w14:paraId="58122089" w14:textId="77777777" w:rsidR="00BB08F3" w:rsidRDefault="00BB08F3" w:rsidP="00BB08F3">
      <w:pPr>
        <w:spacing w:after="0" w:line="240" w:lineRule="auto"/>
        <w:jc w:val="center"/>
        <w:rPr>
          <w:rFonts w:ascii="Calibri" w:eastAsia="Times New Roman" w:hAnsi="Calibri" w:cs="Calibri"/>
          <w:kern w:val="0"/>
          <w:sz w:val="24"/>
          <w:szCs w:val="24"/>
          <w:lang w:eastAsia="pl-PL"/>
          <w14:ligatures w14:val="none"/>
        </w:rPr>
      </w:pPr>
      <w:r>
        <w:rPr>
          <w:rFonts w:ascii="Calibri" w:eastAsia="Times New Roman" w:hAnsi="Calibri" w:cs="Calibri"/>
          <w:kern w:val="0"/>
          <w:sz w:val="24"/>
          <w:szCs w:val="24"/>
          <w:lang w:eastAsia="pl-PL"/>
          <w14:ligatures w14:val="none"/>
        </w:rPr>
        <w:t>Zarząd Grupy PSB Handel S.A.</w:t>
      </w:r>
    </w:p>
    <w:p w14:paraId="38474021" w14:textId="1F11EDF3" w:rsidR="00BB08F3" w:rsidRPr="00D67E50" w:rsidRDefault="00BB08F3" w:rsidP="00BB08F3">
      <w:pPr>
        <w:spacing w:after="0" w:line="240" w:lineRule="auto"/>
        <w:jc w:val="center"/>
        <w:rPr>
          <w:rFonts w:ascii="Calibri" w:eastAsia="Times New Roman" w:hAnsi="Calibri" w:cs="Calibri"/>
          <w:kern w:val="0"/>
          <w:sz w:val="24"/>
          <w:szCs w:val="24"/>
          <w:lang w:eastAsia="pl-PL"/>
          <w14:ligatures w14:val="none"/>
        </w:rPr>
      </w:pPr>
      <w:r>
        <w:rPr>
          <w:rFonts w:ascii="Calibri" w:eastAsia="Times New Roman" w:hAnsi="Calibri" w:cs="Calibri"/>
          <w:kern w:val="0"/>
          <w:sz w:val="24"/>
          <w:szCs w:val="24"/>
          <w:lang w:eastAsia="pl-PL"/>
          <w14:ligatures w14:val="none"/>
        </w:rPr>
        <w:t xml:space="preserve">(od lewej) Grzegorz Filipek – Członek Zarządu, Anna Kaminska – Członek Zarządu, </w:t>
      </w:r>
      <w:r>
        <w:rPr>
          <w:rFonts w:ascii="Calibri" w:eastAsia="Times New Roman" w:hAnsi="Calibri" w:cs="Calibri"/>
          <w:kern w:val="0"/>
          <w:sz w:val="24"/>
          <w:szCs w:val="24"/>
          <w:lang w:eastAsia="pl-PL"/>
          <w14:ligatures w14:val="none"/>
        </w:rPr>
        <w:br/>
        <w:t>Piotr Kozina – Dyrektor Zarządu,</w:t>
      </w:r>
    </w:p>
    <w:p w14:paraId="264CD2CE" w14:textId="51B7C5CB" w:rsidR="007838B8" w:rsidRPr="00D67E50" w:rsidRDefault="00E63FF2" w:rsidP="00D90CB4">
      <w:pPr>
        <w:spacing w:before="100" w:beforeAutospacing="1" w:after="100" w:afterAutospacing="1" w:line="240" w:lineRule="auto"/>
        <w:jc w:val="both"/>
        <w:rPr>
          <w:rFonts w:ascii="Calibri" w:eastAsia="Times New Roman" w:hAnsi="Calibri" w:cs="Calibri"/>
          <w:kern w:val="0"/>
          <w:sz w:val="24"/>
          <w:szCs w:val="24"/>
          <w:lang w:eastAsia="pl-PL"/>
          <w14:ligatures w14:val="none"/>
        </w:rPr>
      </w:pPr>
      <w:r w:rsidRPr="00D67E50">
        <w:rPr>
          <w:rFonts w:ascii="Calibri" w:hAnsi="Calibri" w:cs="Calibri"/>
          <w:sz w:val="24"/>
          <w:szCs w:val="24"/>
        </w:rPr>
        <w:lastRenderedPageBreak/>
        <w:t xml:space="preserve">Grupa PSB, zaprezentowała również wyniki finansowe za 2024 rok, </w:t>
      </w:r>
      <w:r w:rsidRPr="00D67E50">
        <w:rPr>
          <w:rFonts w:ascii="Calibri" w:hAnsi="Calibri" w:cs="Calibri"/>
          <w:b/>
          <w:bCs/>
          <w:sz w:val="24"/>
          <w:szCs w:val="24"/>
        </w:rPr>
        <w:t>osiągając 9,1 miliarda złotych przychodu – co oznacza wzrost o 4,9% rok do roku.</w:t>
      </w:r>
      <w:r w:rsidRPr="00D67E50">
        <w:rPr>
          <w:rFonts w:ascii="Calibri" w:hAnsi="Calibri" w:cs="Calibri"/>
          <w:sz w:val="24"/>
          <w:szCs w:val="24"/>
        </w:rPr>
        <w:t xml:space="preserve"> Dane te wskazują, że mimo spowolnienia w niektórych segmentach rynku, model współpracy w ramach sieci dystrybucyjnej wciąż przynosi wymierne korzyści. </w:t>
      </w:r>
    </w:p>
    <w:p w14:paraId="01B7515F" w14:textId="4223A185" w:rsidR="00E63FF2" w:rsidRPr="00D67E50" w:rsidRDefault="00E63FF2" w:rsidP="00D90CB4">
      <w:pPr>
        <w:pStyle w:val="NormalnyWeb"/>
        <w:jc w:val="both"/>
        <w:rPr>
          <w:rFonts w:ascii="Calibri" w:hAnsi="Calibri" w:cs="Calibri"/>
        </w:rPr>
      </w:pPr>
      <w:r w:rsidRPr="00D67E50">
        <w:rPr>
          <w:rFonts w:ascii="Calibri" w:hAnsi="Calibri" w:cs="Calibri"/>
        </w:rPr>
        <w:t xml:space="preserve">Na uwagę zasługiwał również wykład </w:t>
      </w:r>
      <w:r w:rsidRPr="00D67E50">
        <w:rPr>
          <w:rFonts w:ascii="Calibri" w:hAnsi="Calibri" w:cs="Calibri"/>
          <w:b/>
          <w:bCs/>
        </w:rPr>
        <w:t>Nikolaya Kirova</w:t>
      </w:r>
      <w:r w:rsidRPr="00D67E50">
        <w:rPr>
          <w:rFonts w:ascii="Calibri" w:hAnsi="Calibri" w:cs="Calibri"/>
        </w:rPr>
        <w:t xml:space="preserve"> – trenera, </w:t>
      </w:r>
      <w:r w:rsidR="00D90CB4" w:rsidRPr="00D67E50">
        <w:rPr>
          <w:rFonts w:ascii="Calibri" w:hAnsi="Calibri" w:cs="Calibri"/>
        </w:rPr>
        <w:t>doradcy</w:t>
      </w:r>
      <w:r w:rsidRPr="00D67E50">
        <w:rPr>
          <w:rFonts w:ascii="Calibri" w:hAnsi="Calibri" w:cs="Calibri"/>
        </w:rPr>
        <w:t xml:space="preserve"> i mówcy inspiracyjnego oraz wykładowcę topowych uczelni w Polsce, który w swoim wystąpieniu porównał skuteczność negocjacji do ekosystemu leśnego – metafory, którą wykorzystuje Grupa PSB, by opowiedzieć o swojej sieci, podkreślając, że stabilność i rozwój opierają się na solidnych fundamentach, zrównoważonych relacjach i długofalowej strategii. </w:t>
      </w:r>
    </w:p>
    <w:p w14:paraId="082E78DB" w14:textId="7FE89646" w:rsidR="00E63FF2" w:rsidRPr="00D67E50" w:rsidRDefault="00E63FF2" w:rsidP="00D90CB4">
      <w:pPr>
        <w:pStyle w:val="NormalnyWeb"/>
        <w:jc w:val="both"/>
        <w:rPr>
          <w:rFonts w:ascii="Calibri" w:hAnsi="Calibri" w:cs="Calibri"/>
        </w:rPr>
      </w:pPr>
      <w:r w:rsidRPr="00D67E50">
        <w:rPr>
          <w:rFonts w:ascii="Calibri" w:hAnsi="Calibri" w:cs="Calibri"/>
        </w:rPr>
        <w:t xml:space="preserve">Nie zabrakło również rozmów o przyszłości – </w:t>
      </w:r>
      <w:r w:rsidRPr="00D67E50">
        <w:rPr>
          <w:rFonts w:ascii="Calibri" w:hAnsi="Calibri" w:cs="Calibri"/>
          <w:b/>
          <w:bCs/>
        </w:rPr>
        <w:t xml:space="preserve">rozwoju e-commerce, dostosowywaniu oferty </w:t>
      </w:r>
      <w:r w:rsidR="00123233" w:rsidRPr="00D67E50">
        <w:rPr>
          <w:rFonts w:ascii="Calibri" w:hAnsi="Calibri" w:cs="Calibri"/>
          <w:b/>
          <w:bCs/>
        </w:rPr>
        <w:br/>
      </w:r>
      <w:r w:rsidRPr="00D67E50">
        <w:rPr>
          <w:rFonts w:ascii="Calibri" w:hAnsi="Calibri" w:cs="Calibri"/>
          <w:b/>
          <w:bCs/>
        </w:rPr>
        <w:t>do nowych pokoleń klientów, mega</w:t>
      </w:r>
      <w:r w:rsidR="0065749E" w:rsidRPr="00D67E50">
        <w:rPr>
          <w:rFonts w:ascii="Calibri" w:hAnsi="Calibri" w:cs="Calibri"/>
          <w:b/>
          <w:bCs/>
        </w:rPr>
        <w:t xml:space="preserve"> </w:t>
      </w:r>
      <w:r w:rsidRPr="00D67E50">
        <w:rPr>
          <w:rFonts w:ascii="Calibri" w:hAnsi="Calibri" w:cs="Calibri"/>
          <w:b/>
          <w:bCs/>
        </w:rPr>
        <w:t>trendów oraz innowacjach</w:t>
      </w:r>
      <w:r w:rsidRPr="00D67E50">
        <w:rPr>
          <w:rFonts w:ascii="Calibri" w:hAnsi="Calibri" w:cs="Calibri"/>
        </w:rPr>
        <w:t xml:space="preserve">, które mogą zmienić oblicze handlu materiałami budowlanymi w kolejnych latach. </w:t>
      </w:r>
      <w:r w:rsidR="00C44FCA" w:rsidRPr="00D67E50">
        <w:rPr>
          <w:rFonts w:ascii="Calibri" w:hAnsi="Calibri" w:cs="Calibri"/>
          <w:b/>
          <w:bCs/>
        </w:rPr>
        <w:t xml:space="preserve">Podczas konferencji został również przedstawiony nowy ambasador Grupy – Darek Stolarz, </w:t>
      </w:r>
      <w:r w:rsidR="00C44FCA" w:rsidRPr="00D67E50">
        <w:rPr>
          <w:rFonts w:ascii="Calibri" w:hAnsi="Calibri" w:cs="Calibri"/>
        </w:rPr>
        <w:t xml:space="preserve">który branżę budowlana i DIY zna od podszewki. </w:t>
      </w:r>
    </w:p>
    <w:p w14:paraId="2B6B33E4" w14:textId="53829AD7" w:rsidR="007838B8" w:rsidRPr="00D67E50" w:rsidRDefault="007838B8" w:rsidP="00D90CB4">
      <w:pPr>
        <w:spacing w:before="100" w:beforeAutospacing="1" w:after="100" w:afterAutospacing="1" w:line="240" w:lineRule="auto"/>
        <w:jc w:val="both"/>
        <w:rPr>
          <w:rFonts w:ascii="Calibri" w:eastAsia="Times New Roman" w:hAnsi="Calibri" w:cs="Calibri"/>
          <w:kern w:val="0"/>
          <w:sz w:val="24"/>
          <w:szCs w:val="24"/>
          <w:lang w:eastAsia="pl-PL"/>
          <w14:ligatures w14:val="none"/>
        </w:rPr>
      </w:pPr>
      <w:r w:rsidRPr="00D67E50">
        <w:rPr>
          <w:rFonts w:ascii="Calibri" w:eastAsia="Times New Roman" w:hAnsi="Calibri" w:cs="Calibri"/>
          <w:kern w:val="0"/>
          <w:sz w:val="24"/>
          <w:szCs w:val="24"/>
          <w:lang w:eastAsia="pl-PL"/>
          <w14:ligatures w14:val="none"/>
        </w:rPr>
        <w:t xml:space="preserve">Po intensywnych rozmowach i negocjacjach przyszedł </w:t>
      </w:r>
      <w:r w:rsidR="00E63FF2" w:rsidRPr="00D67E50">
        <w:rPr>
          <w:rFonts w:ascii="Calibri" w:eastAsia="Times New Roman" w:hAnsi="Calibri" w:cs="Calibri"/>
          <w:kern w:val="0"/>
          <w:sz w:val="24"/>
          <w:szCs w:val="24"/>
          <w:lang w:eastAsia="pl-PL"/>
          <w14:ligatures w14:val="none"/>
        </w:rPr>
        <w:t xml:space="preserve">również </w:t>
      </w:r>
      <w:r w:rsidRPr="00D67E50">
        <w:rPr>
          <w:rFonts w:ascii="Calibri" w:eastAsia="Times New Roman" w:hAnsi="Calibri" w:cs="Calibri"/>
          <w:kern w:val="0"/>
          <w:sz w:val="24"/>
          <w:szCs w:val="24"/>
          <w:lang w:eastAsia="pl-PL"/>
          <w14:ligatures w14:val="none"/>
        </w:rPr>
        <w:t xml:space="preserve">czas na </w:t>
      </w:r>
      <w:r w:rsidR="00C44FCA" w:rsidRPr="00D67E50">
        <w:rPr>
          <w:rFonts w:ascii="Calibri" w:eastAsia="Times New Roman" w:hAnsi="Calibri" w:cs="Calibri"/>
          <w:kern w:val="0"/>
          <w:sz w:val="24"/>
          <w:szCs w:val="24"/>
          <w:lang w:eastAsia="pl-PL"/>
          <w14:ligatures w14:val="none"/>
        </w:rPr>
        <w:t>świętowanie</w:t>
      </w:r>
      <w:r w:rsidRPr="00D67E50">
        <w:rPr>
          <w:rFonts w:ascii="Calibri" w:eastAsia="Times New Roman" w:hAnsi="Calibri" w:cs="Calibri"/>
          <w:kern w:val="0"/>
          <w:sz w:val="24"/>
          <w:szCs w:val="24"/>
          <w:lang w:eastAsia="pl-PL"/>
          <w14:ligatures w14:val="none"/>
        </w:rPr>
        <w:t xml:space="preserve"> – bankiet i koncert zespołu IRA podkreśliły, że Grupa PSB to nie tylko biznes, ale również społeczność przedsiębiorców, którzy wspólnie budują coś wyjątkowego. 23. edycja targów pokazała, że mimo zmieniającego się otoczenia rynkowego, Partnerzy PSB mogą liczyć na stabilność, wsparcie i narzędzia, które pozwolą im rosnąć w siłę, niezależnie od gospodarczych wyzwań.</w:t>
      </w:r>
    </w:p>
    <w:p w14:paraId="680541C7" w14:textId="77777777" w:rsidR="00303F29" w:rsidRPr="00D67E50" w:rsidRDefault="00303F29" w:rsidP="00303F29">
      <w:pPr>
        <w:pStyle w:val="Tekstpodstawowy"/>
        <w:rPr>
          <w:rFonts w:ascii="Calibri" w:hAnsi="Calibri" w:cs="Calibri"/>
          <w:color w:val="auto"/>
          <w:sz w:val="24"/>
          <w:szCs w:val="24"/>
          <w:lang w:val="en-US"/>
        </w:rPr>
      </w:pPr>
      <w:r w:rsidRPr="00D67E50">
        <w:rPr>
          <w:rFonts w:ascii="Calibri" w:hAnsi="Calibri" w:cs="Calibri"/>
          <w:color w:val="auto"/>
          <w:sz w:val="24"/>
          <w:szCs w:val="24"/>
          <w:lang w:val="en-US"/>
        </w:rPr>
        <w:t>Marzena Mysior-Syczuk</w:t>
      </w:r>
    </w:p>
    <w:p w14:paraId="2CB9654E" w14:textId="77777777" w:rsidR="00303F29" w:rsidRPr="00D67E50" w:rsidRDefault="00303F29" w:rsidP="00303F29">
      <w:pPr>
        <w:pStyle w:val="Tekstpodstawowy"/>
        <w:rPr>
          <w:rFonts w:ascii="Calibri" w:hAnsi="Calibri" w:cs="Calibri"/>
          <w:color w:val="auto"/>
          <w:sz w:val="24"/>
          <w:szCs w:val="24"/>
          <w:lang w:val="en-US" w:eastAsia="en-US"/>
        </w:rPr>
      </w:pPr>
      <w:r w:rsidRPr="00D67E50">
        <w:rPr>
          <w:rFonts w:ascii="Calibri" w:hAnsi="Calibri" w:cs="Calibri"/>
          <w:color w:val="auto"/>
          <w:sz w:val="24"/>
          <w:szCs w:val="24"/>
          <w:lang w:val="en-US" w:eastAsia="en-US"/>
        </w:rPr>
        <w:t>Senior Public Relations Specialist</w:t>
      </w:r>
    </w:p>
    <w:p w14:paraId="5F703E65" w14:textId="77777777" w:rsidR="00303F29" w:rsidRPr="00D67E50" w:rsidRDefault="00303F29" w:rsidP="00303F29">
      <w:pPr>
        <w:pStyle w:val="Tekstpodstawowy"/>
        <w:rPr>
          <w:rFonts w:ascii="Calibri" w:hAnsi="Calibri" w:cs="Calibri"/>
          <w:color w:val="auto"/>
          <w:sz w:val="24"/>
          <w:szCs w:val="24"/>
        </w:rPr>
      </w:pPr>
      <w:r w:rsidRPr="00D67E50">
        <w:rPr>
          <w:rFonts w:ascii="Calibri" w:hAnsi="Calibri" w:cs="Calibri"/>
          <w:color w:val="auto"/>
          <w:sz w:val="24"/>
          <w:szCs w:val="24"/>
        </w:rPr>
        <w:t>Grupa PSB Handel S.A.</w:t>
      </w:r>
    </w:p>
    <w:p w14:paraId="70169975" w14:textId="77777777" w:rsidR="00303F29" w:rsidRPr="00D67E50" w:rsidRDefault="00303F29" w:rsidP="00303F29">
      <w:pPr>
        <w:pStyle w:val="Stopka"/>
        <w:jc w:val="both"/>
        <w:rPr>
          <w:rFonts w:ascii="Calibri" w:hAnsi="Calibri" w:cs="Calibri"/>
          <w:i/>
          <w:sz w:val="24"/>
          <w:szCs w:val="24"/>
          <w:lang w:val="en-US"/>
        </w:rPr>
      </w:pPr>
      <w:r w:rsidRPr="00D67E50">
        <w:rPr>
          <w:rFonts w:ascii="Calibri" w:hAnsi="Calibri" w:cs="Calibri"/>
          <w:i/>
          <w:sz w:val="24"/>
          <w:szCs w:val="24"/>
          <w:lang w:val="en-US"/>
        </w:rPr>
        <w:t xml:space="preserve">tel. +48 41 / 378 52 23, 608 517 617, </w:t>
      </w:r>
    </w:p>
    <w:p w14:paraId="2E0A0581" w14:textId="77777777" w:rsidR="00303F29" w:rsidRPr="00D67E50" w:rsidRDefault="00303F29" w:rsidP="00303F29">
      <w:pPr>
        <w:pStyle w:val="Stopka"/>
        <w:jc w:val="both"/>
        <w:rPr>
          <w:rFonts w:ascii="Calibri" w:hAnsi="Calibri" w:cs="Calibri"/>
          <w:i/>
          <w:sz w:val="24"/>
          <w:szCs w:val="24"/>
          <w:lang w:val="fr-FR"/>
        </w:rPr>
      </w:pPr>
      <w:r w:rsidRPr="00D67E50">
        <w:rPr>
          <w:rFonts w:ascii="Calibri" w:hAnsi="Calibri" w:cs="Calibri"/>
          <w:i/>
          <w:sz w:val="24"/>
          <w:szCs w:val="24"/>
          <w:lang w:val="fr-FR"/>
        </w:rPr>
        <w:t xml:space="preserve">e-mail: </w:t>
      </w:r>
      <w:hyperlink r:id="rId12" w:history="1">
        <w:r w:rsidRPr="00D67E50">
          <w:rPr>
            <w:rStyle w:val="Hipercze"/>
            <w:rFonts w:ascii="Calibri" w:eastAsiaTheme="majorEastAsia" w:hAnsi="Calibri" w:cs="Calibri"/>
            <w:i/>
            <w:sz w:val="24"/>
            <w:szCs w:val="24"/>
            <w:lang w:val="fr-FR"/>
          </w:rPr>
          <w:t>Marzena.Syczuk@centralapsb.pl</w:t>
        </w:r>
      </w:hyperlink>
    </w:p>
    <w:p w14:paraId="51820432" w14:textId="77777777" w:rsidR="00303F29" w:rsidRPr="00D67E50" w:rsidRDefault="00303F29" w:rsidP="00303F29">
      <w:pPr>
        <w:jc w:val="both"/>
        <w:rPr>
          <w:rFonts w:ascii="Calibri" w:hAnsi="Calibri" w:cs="Calibri"/>
          <w:b/>
          <w:i/>
          <w:sz w:val="24"/>
          <w:szCs w:val="24"/>
          <w:u w:val="single"/>
          <w:lang w:val="en-US"/>
        </w:rPr>
      </w:pPr>
    </w:p>
    <w:p w14:paraId="03E7E64F" w14:textId="77777777" w:rsidR="00303F29" w:rsidRPr="00D67E50" w:rsidRDefault="00303F29" w:rsidP="00303F29">
      <w:pPr>
        <w:jc w:val="both"/>
        <w:rPr>
          <w:rFonts w:ascii="Calibri" w:hAnsi="Calibri" w:cs="Calibri"/>
          <w:b/>
          <w:i/>
          <w:sz w:val="24"/>
          <w:szCs w:val="24"/>
          <w:u w:val="single"/>
          <w:lang w:val="en-US"/>
        </w:rPr>
      </w:pPr>
    </w:p>
    <w:p w14:paraId="42CD8D1B" w14:textId="77777777" w:rsidR="00303F29" w:rsidRPr="00D67E50" w:rsidRDefault="00303F29" w:rsidP="00303F29">
      <w:pPr>
        <w:jc w:val="both"/>
        <w:rPr>
          <w:rFonts w:ascii="Calibri" w:hAnsi="Calibri" w:cs="Calibri"/>
          <w:b/>
          <w:i/>
          <w:sz w:val="24"/>
          <w:szCs w:val="24"/>
          <w:u w:val="single"/>
        </w:rPr>
      </w:pPr>
      <w:r w:rsidRPr="00D67E50">
        <w:rPr>
          <w:rFonts w:ascii="Calibri" w:hAnsi="Calibri" w:cs="Calibri"/>
          <w:b/>
          <w:i/>
          <w:sz w:val="24"/>
          <w:szCs w:val="24"/>
          <w:u w:val="single"/>
        </w:rPr>
        <w:t>Grupa PSB</w:t>
      </w:r>
    </w:p>
    <w:p w14:paraId="5B75A472" w14:textId="77777777" w:rsidR="00303F29" w:rsidRPr="00D67E50" w:rsidRDefault="00303F29" w:rsidP="00303F29">
      <w:pPr>
        <w:jc w:val="both"/>
        <w:rPr>
          <w:rFonts w:ascii="Calibri" w:hAnsi="Calibri" w:cs="Calibri"/>
          <w:i/>
          <w:sz w:val="24"/>
          <w:szCs w:val="24"/>
        </w:rPr>
      </w:pPr>
      <w:r w:rsidRPr="00D67E50">
        <w:rPr>
          <w:rFonts w:ascii="Calibri" w:hAnsi="Calibri" w:cs="Calibri"/>
          <w:i/>
          <w:sz w:val="24"/>
          <w:szCs w:val="24"/>
        </w:rPr>
        <w:t xml:space="preserve">Grupa PSB Handel S.A. z siedzibą w Wełczu k./Buska-Zdroju, działa na rynku od ponad 26 </w:t>
      </w:r>
      <w:r w:rsidRPr="00D67E50">
        <w:rPr>
          <w:rFonts w:ascii="Calibri" w:hAnsi="Calibri" w:cs="Calibri"/>
          <w:bCs/>
          <w:i/>
          <w:sz w:val="24"/>
          <w:szCs w:val="24"/>
        </w:rPr>
        <w:t>lat. J</w:t>
      </w:r>
      <w:r w:rsidRPr="00D67E50">
        <w:rPr>
          <w:rFonts w:ascii="Calibri" w:hAnsi="Calibri" w:cs="Calibri"/>
          <w:i/>
          <w:sz w:val="24"/>
          <w:szCs w:val="24"/>
        </w:rPr>
        <w:t xml:space="preserve">est największą i najszybciej rozwijającą się siecią hurtowni materiałów budowlanych oraz marketów dom i ogród w Polsce. Obecnie Grupa </w:t>
      </w:r>
      <w:r w:rsidRPr="00D67E50">
        <w:rPr>
          <w:rFonts w:ascii="Calibri" w:hAnsi="Calibri" w:cs="Calibri"/>
          <w:bCs/>
          <w:i/>
          <w:sz w:val="24"/>
          <w:szCs w:val="24"/>
        </w:rPr>
        <w:t>z</w:t>
      </w:r>
      <w:r w:rsidRPr="00D67E50">
        <w:rPr>
          <w:rFonts w:ascii="Calibri" w:hAnsi="Calibri" w:cs="Calibri"/>
          <w:i/>
          <w:sz w:val="24"/>
          <w:szCs w:val="24"/>
        </w:rPr>
        <w:t>rzesza ponad 400 małych i średnich, rodzinnych firm z terenu całej Polski, które prowadzą handel w 284 składach budowlanych, w 379 marketach PSB Mrówka oraz w 78 placówkach handlowych PSB Profi. Łącznie zatrudniają one około 14 tysięcy osób.</w:t>
      </w:r>
    </w:p>
    <w:p w14:paraId="4B32A0B3" w14:textId="77777777" w:rsidR="00303F29" w:rsidRPr="00D67E50" w:rsidRDefault="00303F29" w:rsidP="00303F29">
      <w:pPr>
        <w:jc w:val="both"/>
        <w:rPr>
          <w:rFonts w:ascii="Calibri" w:hAnsi="Calibri" w:cs="Calibri"/>
          <w:i/>
          <w:sz w:val="24"/>
          <w:szCs w:val="24"/>
        </w:rPr>
      </w:pPr>
      <w:r w:rsidRPr="00D67E50">
        <w:rPr>
          <w:rFonts w:ascii="Calibri" w:hAnsi="Calibri" w:cs="Calibri"/>
          <w:b/>
          <w:bCs/>
          <w:i/>
          <w:sz w:val="24"/>
          <w:szCs w:val="24"/>
        </w:rPr>
        <w:t>W 2024 r. ł</w:t>
      </w:r>
      <w:r w:rsidRPr="00D67E50">
        <w:rPr>
          <w:rFonts w:ascii="Calibri" w:hAnsi="Calibri" w:cs="Calibri"/>
          <w:b/>
          <w:i/>
          <w:sz w:val="24"/>
          <w:szCs w:val="24"/>
        </w:rPr>
        <w:t>ączne przychody partnerów PSB ze sprzedaży materiałów budowlanych oraz do domu i ogrodu, wyniosły 9,1 mld zł, co stanowi wzrost o 4,9% w porównaniu z 2023 rokiem.</w:t>
      </w:r>
      <w:r w:rsidRPr="00D67E50">
        <w:rPr>
          <w:rFonts w:ascii="Calibri" w:hAnsi="Calibri" w:cs="Calibri"/>
          <w:bCs/>
          <w:i/>
          <w:sz w:val="24"/>
          <w:szCs w:val="24"/>
        </w:rPr>
        <w:t xml:space="preserve"> </w:t>
      </w:r>
      <w:r w:rsidRPr="00D67E50">
        <w:rPr>
          <w:rFonts w:ascii="Calibri" w:hAnsi="Calibri" w:cs="Calibri"/>
          <w:bCs/>
          <w:i/>
          <w:sz w:val="24"/>
          <w:szCs w:val="24"/>
        </w:rPr>
        <w:lastRenderedPageBreak/>
        <w:t>Z kolei przychody Grupy PSB Handel S.A. osiągnęły 4,2 mld zł, co oznacza wzrost o 8% rok do roku.</w:t>
      </w:r>
      <w:r w:rsidRPr="00D67E50">
        <w:rPr>
          <w:rFonts w:ascii="Calibri" w:hAnsi="Calibri" w:cs="Calibri"/>
          <w:i/>
          <w:sz w:val="24"/>
          <w:szCs w:val="24"/>
        </w:rPr>
        <w:t xml:space="preserve"> </w:t>
      </w:r>
      <w:bookmarkStart w:id="0" w:name="_Hlk183676234"/>
    </w:p>
    <w:p w14:paraId="704BD375" w14:textId="77777777" w:rsidR="00303F29" w:rsidRPr="00D67E50" w:rsidRDefault="00303F29" w:rsidP="00303F29">
      <w:pPr>
        <w:jc w:val="both"/>
        <w:rPr>
          <w:rFonts w:ascii="Calibri" w:hAnsi="Calibri" w:cs="Calibri"/>
          <w:b/>
          <w:i/>
          <w:sz w:val="24"/>
          <w:szCs w:val="24"/>
        </w:rPr>
      </w:pPr>
      <w:r w:rsidRPr="00D67E50">
        <w:rPr>
          <w:rFonts w:ascii="Calibri" w:hAnsi="Calibri" w:cs="Calibri"/>
          <w:bCs/>
          <w:i/>
          <w:color w:val="000000"/>
          <w:sz w:val="24"/>
          <w:szCs w:val="24"/>
        </w:rPr>
        <w:t>Według badań prowadzonych w 2024 roku dowolną markę Grupy PSB rozpoznaje 80% respondentów: markę Grupy PSB zna 58% Polaków, PSB Mrówka 77%, a PSB Profi 48%.</w:t>
      </w:r>
      <w:bookmarkStart w:id="1" w:name="_Hlk132633097"/>
      <w:bookmarkEnd w:id="1"/>
    </w:p>
    <w:bookmarkEnd w:id="0"/>
    <w:p w14:paraId="27FC26F1" w14:textId="77777777" w:rsidR="00303F29" w:rsidRPr="00D67E50" w:rsidRDefault="00303F29" w:rsidP="00303F29">
      <w:pPr>
        <w:jc w:val="both"/>
        <w:rPr>
          <w:rFonts w:ascii="Calibri" w:hAnsi="Calibri" w:cs="Calibri"/>
          <w:iCs/>
          <w:sz w:val="24"/>
          <w:szCs w:val="24"/>
        </w:rPr>
      </w:pPr>
    </w:p>
    <w:p w14:paraId="122C38B5" w14:textId="45FE1ABA" w:rsidR="00A57A5A" w:rsidRPr="00D67E50" w:rsidRDefault="00A57A5A" w:rsidP="007838B8">
      <w:pPr>
        <w:rPr>
          <w:rFonts w:ascii="Calibri" w:hAnsi="Calibri" w:cs="Calibri"/>
          <w:sz w:val="24"/>
          <w:szCs w:val="24"/>
        </w:rPr>
      </w:pPr>
    </w:p>
    <w:sectPr w:rsidR="00A57A5A" w:rsidRPr="00D67E50" w:rsidSect="00DE2510">
      <w:headerReference w:type="default" r:id="rId13"/>
      <w:footerReference w:type="default" r:id="rId14"/>
      <w:pgSz w:w="11906" w:h="16838"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87B9" w14:textId="77777777" w:rsidR="00BD549D" w:rsidRDefault="00BD549D" w:rsidP="00C24C02">
      <w:pPr>
        <w:spacing w:after="0" w:line="240" w:lineRule="auto"/>
      </w:pPr>
      <w:r>
        <w:separator/>
      </w:r>
    </w:p>
  </w:endnote>
  <w:endnote w:type="continuationSeparator" w:id="0">
    <w:p w14:paraId="34FBABDD" w14:textId="77777777" w:rsidR="00BD549D" w:rsidRDefault="00BD549D" w:rsidP="00C2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6147" w14:textId="77777777" w:rsidR="00C24C02" w:rsidRDefault="00F325A4">
    <w:pPr>
      <w:pStyle w:val="Stopka"/>
    </w:pPr>
    <w:r>
      <w:rPr>
        <w:noProof/>
      </w:rPr>
      <w:drawing>
        <wp:anchor distT="0" distB="0" distL="114300" distR="114300" simplePos="0" relativeHeight="251659264" behindDoc="1" locked="0" layoutInCell="1" allowOverlap="1" wp14:anchorId="3A2E2178" wp14:editId="16C6D0CA">
          <wp:simplePos x="0" y="0"/>
          <wp:positionH relativeFrom="page">
            <wp:posOffset>9525</wp:posOffset>
          </wp:positionH>
          <wp:positionV relativeFrom="page">
            <wp:align>bottom</wp:align>
          </wp:positionV>
          <wp:extent cx="7562850" cy="920115"/>
          <wp:effectExtent l="0" t="0" r="0" b="0"/>
          <wp:wrapThrough wrapText="bothSides">
            <wp:wrapPolygon edited="0">
              <wp:start x="0" y="0"/>
              <wp:lineTo x="0" y="21019"/>
              <wp:lineTo x="21546" y="21019"/>
              <wp:lineTo x="21546" y="0"/>
              <wp:lineTo x="0" y="0"/>
            </wp:wrapPolygon>
          </wp:wrapThrough>
          <wp:docPr id="118934079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24736" name="Obraz 1380524736"/>
                  <pic:cNvPicPr/>
                </pic:nvPicPr>
                <pic:blipFill>
                  <a:blip r:embed="rId1">
                    <a:extLst>
                      <a:ext uri="{28A0092B-C50C-407E-A947-70E740481C1C}">
                        <a14:useLocalDpi xmlns:a14="http://schemas.microsoft.com/office/drawing/2010/main" val="0"/>
                      </a:ext>
                    </a:extLst>
                  </a:blip>
                  <a:stretch>
                    <a:fillRect/>
                  </a:stretch>
                </pic:blipFill>
                <pic:spPr>
                  <a:xfrm>
                    <a:off x="0" y="0"/>
                    <a:ext cx="7562850" cy="9201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8424" w14:textId="77777777" w:rsidR="00BD549D" w:rsidRDefault="00BD549D" w:rsidP="00C24C02">
      <w:pPr>
        <w:spacing w:after="0" w:line="240" w:lineRule="auto"/>
      </w:pPr>
      <w:r>
        <w:separator/>
      </w:r>
    </w:p>
  </w:footnote>
  <w:footnote w:type="continuationSeparator" w:id="0">
    <w:p w14:paraId="2DF210E7" w14:textId="77777777" w:rsidR="00BD549D" w:rsidRDefault="00BD549D" w:rsidP="00C2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FB34" w14:textId="77777777" w:rsidR="00F325A4" w:rsidRDefault="00F325A4">
    <w:pPr>
      <w:pStyle w:val="Nagwek"/>
      <w:rPr>
        <w:noProof/>
      </w:rPr>
    </w:pPr>
    <w:r>
      <w:rPr>
        <w:noProof/>
      </w:rPr>
      <w:drawing>
        <wp:anchor distT="0" distB="0" distL="114300" distR="114300" simplePos="0" relativeHeight="251658240" behindDoc="0" locked="0" layoutInCell="1" allowOverlap="1" wp14:anchorId="56184CCF" wp14:editId="7D477A5C">
          <wp:simplePos x="0" y="0"/>
          <wp:positionH relativeFrom="margin">
            <wp:posOffset>643255</wp:posOffset>
          </wp:positionH>
          <wp:positionV relativeFrom="page">
            <wp:posOffset>323850</wp:posOffset>
          </wp:positionV>
          <wp:extent cx="4755515" cy="436880"/>
          <wp:effectExtent l="0" t="0" r="6985" b="1270"/>
          <wp:wrapSquare wrapText="bothSides"/>
          <wp:docPr id="11321922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75495" name="Obraz 326975495"/>
                  <pic:cNvPicPr/>
                </pic:nvPicPr>
                <pic:blipFill>
                  <a:blip r:embed="rId1">
                    <a:extLst>
                      <a:ext uri="{28A0092B-C50C-407E-A947-70E740481C1C}">
                        <a14:useLocalDpi xmlns:a14="http://schemas.microsoft.com/office/drawing/2010/main" val="0"/>
                      </a:ext>
                    </a:extLst>
                  </a:blip>
                  <a:stretch>
                    <a:fillRect/>
                  </a:stretch>
                </pic:blipFill>
                <pic:spPr>
                  <a:xfrm>
                    <a:off x="0" y="0"/>
                    <a:ext cx="4755515" cy="436880"/>
                  </a:xfrm>
                  <a:prstGeom prst="rect">
                    <a:avLst/>
                  </a:prstGeom>
                </pic:spPr>
              </pic:pic>
            </a:graphicData>
          </a:graphic>
          <wp14:sizeRelH relativeFrom="margin">
            <wp14:pctWidth>0</wp14:pctWidth>
          </wp14:sizeRelH>
          <wp14:sizeRelV relativeFrom="margin">
            <wp14:pctHeight>0</wp14:pctHeight>
          </wp14:sizeRelV>
        </wp:anchor>
      </w:drawing>
    </w:r>
  </w:p>
  <w:p w14:paraId="7E5AEF73" w14:textId="77777777" w:rsidR="00C24C02" w:rsidRDefault="00C24C02">
    <w:pPr>
      <w:pStyle w:val="Nagwek"/>
    </w:pPr>
  </w:p>
  <w:p w14:paraId="01A10EC2" w14:textId="77777777" w:rsidR="00C24C02" w:rsidRDefault="00C24C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3745"/>
    <w:multiLevelType w:val="multilevel"/>
    <w:tmpl w:val="341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20CB5"/>
    <w:multiLevelType w:val="multilevel"/>
    <w:tmpl w:val="5A5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357"/>
    <w:multiLevelType w:val="multilevel"/>
    <w:tmpl w:val="A1C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12761"/>
    <w:multiLevelType w:val="multilevel"/>
    <w:tmpl w:val="F40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A0798"/>
    <w:multiLevelType w:val="multilevel"/>
    <w:tmpl w:val="FB5A7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16045"/>
    <w:multiLevelType w:val="multilevel"/>
    <w:tmpl w:val="09B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96A52"/>
    <w:multiLevelType w:val="multilevel"/>
    <w:tmpl w:val="49C6B0B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B5109"/>
    <w:multiLevelType w:val="multilevel"/>
    <w:tmpl w:val="F79CD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331354">
    <w:abstractNumId w:val="5"/>
  </w:num>
  <w:num w:numId="2" w16cid:durableId="1370033657">
    <w:abstractNumId w:val="4"/>
  </w:num>
  <w:num w:numId="3" w16cid:durableId="1638489570">
    <w:abstractNumId w:val="2"/>
  </w:num>
  <w:num w:numId="4" w16cid:durableId="441264814">
    <w:abstractNumId w:val="3"/>
  </w:num>
  <w:num w:numId="5" w16cid:durableId="320699576">
    <w:abstractNumId w:val="0"/>
  </w:num>
  <w:num w:numId="6" w16cid:durableId="732316670">
    <w:abstractNumId w:val="7"/>
  </w:num>
  <w:num w:numId="7" w16cid:durableId="464666118">
    <w:abstractNumId w:val="1"/>
  </w:num>
  <w:num w:numId="8" w16cid:durableId="2136020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2E"/>
    <w:rsid w:val="00031764"/>
    <w:rsid w:val="00037071"/>
    <w:rsid w:val="00065401"/>
    <w:rsid w:val="000B0D27"/>
    <w:rsid w:val="000B1AE1"/>
    <w:rsid w:val="000B2F7D"/>
    <w:rsid w:val="000B6113"/>
    <w:rsid w:val="000F2CD0"/>
    <w:rsid w:val="00113451"/>
    <w:rsid w:val="00123233"/>
    <w:rsid w:val="00130A5A"/>
    <w:rsid w:val="001338D1"/>
    <w:rsid w:val="00142007"/>
    <w:rsid w:val="001B1562"/>
    <w:rsid w:val="001B6BFA"/>
    <w:rsid w:val="001C152A"/>
    <w:rsid w:val="001E4C0C"/>
    <w:rsid w:val="00261B5F"/>
    <w:rsid w:val="002777E2"/>
    <w:rsid w:val="002C348B"/>
    <w:rsid w:val="002D5AE6"/>
    <w:rsid w:val="00303F29"/>
    <w:rsid w:val="0030711A"/>
    <w:rsid w:val="00335658"/>
    <w:rsid w:val="003443CD"/>
    <w:rsid w:val="0038521D"/>
    <w:rsid w:val="00392B38"/>
    <w:rsid w:val="003F2403"/>
    <w:rsid w:val="00475594"/>
    <w:rsid w:val="004B6405"/>
    <w:rsid w:val="00506256"/>
    <w:rsid w:val="00540109"/>
    <w:rsid w:val="00584536"/>
    <w:rsid w:val="005C0332"/>
    <w:rsid w:val="006211AF"/>
    <w:rsid w:val="00641D39"/>
    <w:rsid w:val="0065749E"/>
    <w:rsid w:val="00657E1D"/>
    <w:rsid w:val="006839B5"/>
    <w:rsid w:val="00685D2C"/>
    <w:rsid w:val="006A2331"/>
    <w:rsid w:val="006B5669"/>
    <w:rsid w:val="006F0B16"/>
    <w:rsid w:val="006F55EE"/>
    <w:rsid w:val="00727A73"/>
    <w:rsid w:val="007838B8"/>
    <w:rsid w:val="007A7E32"/>
    <w:rsid w:val="007E25B1"/>
    <w:rsid w:val="008006B0"/>
    <w:rsid w:val="0088392A"/>
    <w:rsid w:val="00890537"/>
    <w:rsid w:val="008A7B5E"/>
    <w:rsid w:val="008C0D7D"/>
    <w:rsid w:val="008F56BA"/>
    <w:rsid w:val="00900C7E"/>
    <w:rsid w:val="009345B4"/>
    <w:rsid w:val="009534D5"/>
    <w:rsid w:val="0098121F"/>
    <w:rsid w:val="009F6916"/>
    <w:rsid w:val="00A23F2E"/>
    <w:rsid w:val="00A44D97"/>
    <w:rsid w:val="00A54E8D"/>
    <w:rsid w:val="00A57A5A"/>
    <w:rsid w:val="00A57E6E"/>
    <w:rsid w:val="00A77F5C"/>
    <w:rsid w:val="00A86286"/>
    <w:rsid w:val="00A90CDF"/>
    <w:rsid w:val="00AC2834"/>
    <w:rsid w:val="00AE0A8C"/>
    <w:rsid w:val="00AE3C4A"/>
    <w:rsid w:val="00AF61BB"/>
    <w:rsid w:val="00B00376"/>
    <w:rsid w:val="00B10B85"/>
    <w:rsid w:val="00B25551"/>
    <w:rsid w:val="00B619BF"/>
    <w:rsid w:val="00B91A3C"/>
    <w:rsid w:val="00BB08F3"/>
    <w:rsid w:val="00BD549D"/>
    <w:rsid w:val="00BE5716"/>
    <w:rsid w:val="00BF54F1"/>
    <w:rsid w:val="00C24C02"/>
    <w:rsid w:val="00C44FCA"/>
    <w:rsid w:val="00C506C0"/>
    <w:rsid w:val="00C60A8D"/>
    <w:rsid w:val="00CA69D4"/>
    <w:rsid w:val="00CC2800"/>
    <w:rsid w:val="00CE5642"/>
    <w:rsid w:val="00D156C1"/>
    <w:rsid w:val="00D220F2"/>
    <w:rsid w:val="00D45620"/>
    <w:rsid w:val="00D51D2B"/>
    <w:rsid w:val="00D67E50"/>
    <w:rsid w:val="00D8719A"/>
    <w:rsid w:val="00D90CB4"/>
    <w:rsid w:val="00D90F76"/>
    <w:rsid w:val="00DA2E7B"/>
    <w:rsid w:val="00DC0360"/>
    <w:rsid w:val="00DE2510"/>
    <w:rsid w:val="00E63FF2"/>
    <w:rsid w:val="00E8427A"/>
    <w:rsid w:val="00EA1046"/>
    <w:rsid w:val="00EE411A"/>
    <w:rsid w:val="00F10AC4"/>
    <w:rsid w:val="00F15552"/>
    <w:rsid w:val="00F325A4"/>
    <w:rsid w:val="00F44620"/>
    <w:rsid w:val="00F47042"/>
    <w:rsid w:val="00F47288"/>
    <w:rsid w:val="00FB7953"/>
    <w:rsid w:val="00FE09C7"/>
    <w:rsid w:val="00FF3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9F6F"/>
  <w15:chartTrackingRefBased/>
  <w15:docId w15:val="{DF25AE85-E78D-464C-9315-686D6772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800"/>
  </w:style>
  <w:style w:type="paragraph" w:styleId="Nagwek1">
    <w:name w:val="heading 1"/>
    <w:basedOn w:val="Normalny"/>
    <w:next w:val="Normalny"/>
    <w:link w:val="Nagwek1Znak"/>
    <w:uiPriority w:val="9"/>
    <w:qFormat/>
    <w:rsid w:val="00CC280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uiPriority w:val="9"/>
    <w:unhideWhenUsed/>
    <w:qFormat/>
    <w:rsid w:val="00CC280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semiHidden/>
    <w:unhideWhenUsed/>
    <w:qFormat/>
    <w:rsid w:val="00A57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C2800"/>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24C02"/>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C24C02"/>
    <w:rPr>
      <w:rFonts w:eastAsiaTheme="minorEastAsia"/>
      <w:kern w:val="0"/>
      <w:lang w:eastAsia="pl-PL"/>
      <w14:ligatures w14:val="none"/>
    </w:rPr>
  </w:style>
  <w:style w:type="paragraph" w:styleId="Nagwek">
    <w:name w:val="header"/>
    <w:basedOn w:val="Normalny"/>
    <w:link w:val="NagwekZnak"/>
    <w:uiPriority w:val="99"/>
    <w:unhideWhenUsed/>
    <w:rsid w:val="00C24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C02"/>
  </w:style>
  <w:style w:type="paragraph" w:styleId="Stopka">
    <w:name w:val="footer"/>
    <w:basedOn w:val="Normalny"/>
    <w:link w:val="StopkaZnak"/>
    <w:unhideWhenUsed/>
    <w:rsid w:val="00C24C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C02"/>
  </w:style>
  <w:style w:type="paragraph" w:styleId="Tytu">
    <w:name w:val="Title"/>
    <w:basedOn w:val="Normalny"/>
    <w:link w:val="TytuZnak"/>
    <w:uiPriority w:val="10"/>
    <w:qFormat/>
    <w:rsid w:val="00AE3C4A"/>
    <w:pPr>
      <w:widowControl w:val="0"/>
      <w:autoSpaceDE w:val="0"/>
      <w:autoSpaceDN w:val="0"/>
      <w:spacing w:before="4" w:after="0" w:line="240" w:lineRule="auto"/>
    </w:pPr>
    <w:rPr>
      <w:rFonts w:ascii="Times New Roman" w:eastAsia="Times New Roman" w:hAnsi="Times New Roman" w:cs="Times New Roman"/>
      <w:kern w:val="0"/>
      <w:lang w:val="en-US"/>
      <w14:ligatures w14:val="none"/>
    </w:rPr>
  </w:style>
  <w:style w:type="character" w:customStyle="1" w:styleId="TytuZnak">
    <w:name w:val="Tytuł Znak"/>
    <w:basedOn w:val="Domylnaczcionkaakapitu"/>
    <w:link w:val="Tytu"/>
    <w:uiPriority w:val="10"/>
    <w:rsid w:val="00AE3C4A"/>
    <w:rPr>
      <w:rFonts w:ascii="Times New Roman" w:eastAsia="Times New Roman" w:hAnsi="Times New Roman" w:cs="Times New Roman"/>
      <w:kern w:val="0"/>
      <w:lang w:val="en-US"/>
      <w14:ligatures w14:val="none"/>
    </w:rPr>
  </w:style>
  <w:style w:type="character" w:customStyle="1" w:styleId="Nagwek1Znak">
    <w:name w:val="Nagłówek 1 Znak"/>
    <w:basedOn w:val="Domylnaczcionkaakapitu"/>
    <w:link w:val="Nagwek1"/>
    <w:uiPriority w:val="9"/>
    <w:rsid w:val="00CC2800"/>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CC2800"/>
    <w:rPr>
      <w:rFonts w:asciiTheme="majorHAnsi" w:eastAsiaTheme="majorEastAsia" w:hAnsiTheme="majorHAnsi" w:cstheme="majorBidi"/>
      <w:color w:val="2F5496" w:themeColor="accent1" w:themeShade="BF"/>
      <w:kern w:val="0"/>
      <w:sz w:val="26"/>
      <w:szCs w:val="26"/>
      <w14:ligatures w14:val="none"/>
    </w:rPr>
  </w:style>
  <w:style w:type="character" w:customStyle="1" w:styleId="Nagwek4Znak">
    <w:name w:val="Nagłówek 4 Znak"/>
    <w:basedOn w:val="Domylnaczcionkaakapitu"/>
    <w:link w:val="Nagwek4"/>
    <w:uiPriority w:val="9"/>
    <w:rsid w:val="00CC2800"/>
    <w:rPr>
      <w:rFonts w:asciiTheme="majorHAnsi" w:eastAsiaTheme="majorEastAsia" w:hAnsiTheme="majorHAnsi" w:cstheme="majorBidi"/>
      <w:i/>
      <w:iCs/>
      <w:color w:val="2F5496" w:themeColor="accent1" w:themeShade="BF"/>
      <w:kern w:val="0"/>
      <w14:ligatures w14:val="none"/>
    </w:rPr>
  </w:style>
  <w:style w:type="table" w:styleId="Tabelasiatki1jasnaakcent1">
    <w:name w:val="Grid Table 1 Light Accent 1"/>
    <w:basedOn w:val="Standardowy"/>
    <w:uiPriority w:val="46"/>
    <w:rsid w:val="00CC2800"/>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gwek3Znak">
    <w:name w:val="Nagłówek 3 Znak"/>
    <w:basedOn w:val="Domylnaczcionkaakapitu"/>
    <w:link w:val="Nagwek3"/>
    <w:uiPriority w:val="9"/>
    <w:semiHidden/>
    <w:rsid w:val="00A57A5A"/>
    <w:rPr>
      <w:rFonts w:asciiTheme="majorHAnsi" w:eastAsiaTheme="majorEastAsia" w:hAnsiTheme="majorHAnsi" w:cstheme="majorBidi"/>
      <w:color w:val="1F3763" w:themeColor="accent1" w:themeShade="7F"/>
      <w:sz w:val="24"/>
      <w:szCs w:val="24"/>
    </w:rPr>
  </w:style>
  <w:style w:type="character" w:styleId="Pogrubienie">
    <w:name w:val="Strong"/>
    <w:basedOn w:val="Domylnaczcionkaakapitu"/>
    <w:uiPriority w:val="22"/>
    <w:qFormat/>
    <w:rsid w:val="00A57A5A"/>
    <w:rPr>
      <w:b/>
      <w:bCs/>
    </w:rPr>
  </w:style>
  <w:style w:type="paragraph" w:styleId="NormalnyWeb">
    <w:name w:val="Normal (Web)"/>
    <w:basedOn w:val="Normalny"/>
    <w:uiPriority w:val="99"/>
    <w:unhideWhenUsed/>
    <w:rsid w:val="00A57A5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converted-space">
    <w:name w:val="apple-converted-space"/>
    <w:basedOn w:val="Domylnaczcionkaakapitu"/>
    <w:rsid w:val="00641D39"/>
  </w:style>
  <w:style w:type="paragraph" w:styleId="Tekstpodstawowy">
    <w:name w:val="Body Text"/>
    <w:basedOn w:val="Normalny"/>
    <w:link w:val="TekstpodstawowyZnak"/>
    <w:rsid w:val="00303F29"/>
    <w:pPr>
      <w:spacing w:after="0" w:line="240" w:lineRule="auto"/>
      <w:jc w:val="both"/>
    </w:pPr>
    <w:rPr>
      <w:rFonts w:ascii="Times New Roman" w:eastAsia="Times New Roman" w:hAnsi="Times New Roman" w:cs="Times New Roman"/>
      <w:color w:val="3366FF"/>
      <w:kern w:val="0"/>
      <w:sz w:val="28"/>
      <w:szCs w:val="20"/>
      <w:lang w:eastAsia="pl-PL"/>
      <w14:ligatures w14:val="none"/>
    </w:rPr>
  </w:style>
  <w:style w:type="character" w:customStyle="1" w:styleId="TekstpodstawowyZnak">
    <w:name w:val="Tekst podstawowy Znak"/>
    <w:basedOn w:val="Domylnaczcionkaakapitu"/>
    <w:link w:val="Tekstpodstawowy"/>
    <w:rsid w:val="00303F29"/>
    <w:rPr>
      <w:rFonts w:ascii="Times New Roman" w:eastAsia="Times New Roman" w:hAnsi="Times New Roman" w:cs="Times New Roman"/>
      <w:color w:val="3366FF"/>
      <w:kern w:val="0"/>
      <w:sz w:val="28"/>
      <w:szCs w:val="20"/>
      <w:lang w:eastAsia="pl-PL"/>
      <w14:ligatures w14:val="none"/>
    </w:rPr>
  </w:style>
  <w:style w:type="character" w:styleId="Hipercze">
    <w:name w:val="Hyperlink"/>
    <w:basedOn w:val="Domylnaczcionkaakapitu"/>
    <w:uiPriority w:val="99"/>
    <w:unhideWhenUsed/>
    <w:rsid w:val="00303F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5693">
      <w:bodyDiv w:val="1"/>
      <w:marLeft w:val="0"/>
      <w:marRight w:val="0"/>
      <w:marTop w:val="0"/>
      <w:marBottom w:val="0"/>
      <w:divBdr>
        <w:top w:val="none" w:sz="0" w:space="0" w:color="auto"/>
        <w:left w:val="none" w:sz="0" w:space="0" w:color="auto"/>
        <w:bottom w:val="none" w:sz="0" w:space="0" w:color="auto"/>
        <w:right w:val="none" w:sz="0" w:space="0" w:color="auto"/>
      </w:divBdr>
    </w:div>
    <w:div w:id="357705449">
      <w:bodyDiv w:val="1"/>
      <w:marLeft w:val="0"/>
      <w:marRight w:val="0"/>
      <w:marTop w:val="0"/>
      <w:marBottom w:val="0"/>
      <w:divBdr>
        <w:top w:val="none" w:sz="0" w:space="0" w:color="auto"/>
        <w:left w:val="none" w:sz="0" w:space="0" w:color="auto"/>
        <w:bottom w:val="none" w:sz="0" w:space="0" w:color="auto"/>
        <w:right w:val="none" w:sz="0" w:space="0" w:color="auto"/>
      </w:divBdr>
    </w:div>
    <w:div w:id="515971042">
      <w:bodyDiv w:val="1"/>
      <w:marLeft w:val="0"/>
      <w:marRight w:val="0"/>
      <w:marTop w:val="0"/>
      <w:marBottom w:val="0"/>
      <w:divBdr>
        <w:top w:val="none" w:sz="0" w:space="0" w:color="auto"/>
        <w:left w:val="none" w:sz="0" w:space="0" w:color="auto"/>
        <w:bottom w:val="none" w:sz="0" w:space="0" w:color="auto"/>
        <w:right w:val="none" w:sz="0" w:space="0" w:color="auto"/>
      </w:divBdr>
    </w:div>
    <w:div w:id="677392893">
      <w:bodyDiv w:val="1"/>
      <w:marLeft w:val="0"/>
      <w:marRight w:val="0"/>
      <w:marTop w:val="0"/>
      <w:marBottom w:val="0"/>
      <w:divBdr>
        <w:top w:val="none" w:sz="0" w:space="0" w:color="auto"/>
        <w:left w:val="none" w:sz="0" w:space="0" w:color="auto"/>
        <w:bottom w:val="none" w:sz="0" w:space="0" w:color="auto"/>
        <w:right w:val="none" w:sz="0" w:space="0" w:color="auto"/>
      </w:divBdr>
    </w:div>
    <w:div w:id="803545532">
      <w:bodyDiv w:val="1"/>
      <w:marLeft w:val="0"/>
      <w:marRight w:val="0"/>
      <w:marTop w:val="0"/>
      <w:marBottom w:val="0"/>
      <w:divBdr>
        <w:top w:val="none" w:sz="0" w:space="0" w:color="auto"/>
        <w:left w:val="none" w:sz="0" w:space="0" w:color="auto"/>
        <w:bottom w:val="none" w:sz="0" w:space="0" w:color="auto"/>
        <w:right w:val="none" w:sz="0" w:space="0" w:color="auto"/>
      </w:divBdr>
    </w:div>
    <w:div w:id="1042050213">
      <w:bodyDiv w:val="1"/>
      <w:marLeft w:val="0"/>
      <w:marRight w:val="0"/>
      <w:marTop w:val="0"/>
      <w:marBottom w:val="0"/>
      <w:divBdr>
        <w:top w:val="none" w:sz="0" w:space="0" w:color="auto"/>
        <w:left w:val="none" w:sz="0" w:space="0" w:color="auto"/>
        <w:bottom w:val="none" w:sz="0" w:space="0" w:color="auto"/>
        <w:right w:val="none" w:sz="0" w:space="0" w:color="auto"/>
      </w:divBdr>
    </w:div>
    <w:div w:id="1048646659">
      <w:bodyDiv w:val="1"/>
      <w:marLeft w:val="0"/>
      <w:marRight w:val="0"/>
      <w:marTop w:val="0"/>
      <w:marBottom w:val="0"/>
      <w:divBdr>
        <w:top w:val="none" w:sz="0" w:space="0" w:color="auto"/>
        <w:left w:val="none" w:sz="0" w:space="0" w:color="auto"/>
        <w:bottom w:val="none" w:sz="0" w:space="0" w:color="auto"/>
        <w:right w:val="none" w:sz="0" w:space="0" w:color="auto"/>
      </w:divBdr>
    </w:div>
    <w:div w:id="1104379411">
      <w:bodyDiv w:val="1"/>
      <w:marLeft w:val="0"/>
      <w:marRight w:val="0"/>
      <w:marTop w:val="0"/>
      <w:marBottom w:val="0"/>
      <w:divBdr>
        <w:top w:val="none" w:sz="0" w:space="0" w:color="auto"/>
        <w:left w:val="none" w:sz="0" w:space="0" w:color="auto"/>
        <w:bottom w:val="none" w:sz="0" w:space="0" w:color="auto"/>
        <w:right w:val="none" w:sz="0" w:space="0" w:color="auto"/>
      </w:divBdr>
    </w:div>
    <w:div w:id="1203395709">
      <w:bodyDiv w:val="1"/>
      <w:marLeft w:val="0"/>
      <w:marRight w:val="0"/>
      <w:marTop w:val="0"/>
      <w:marBottom w:val="0"/>
      <w:divBdr>
        <w:top w:val="none" w:sz="0" w:space="0" w:color="auto"/>
        <w:left w:val="none" w:sz="0" w:space="0" w:color="auto"/>
        <w:bottom w:val="none" w:sz="0" w:space="0" w:color="auto"/>
        <w:right w:val="none" w:sz="0" w:space="0" w:color="auto"/>
      </w:divBdr>
    </w:div>
    <w:div w:id="1301695354">
      <w:bodyDiv w:val="1"/>
      <w:marLeft w:val="0"/>
      <w:marRight w:val="0"/>
      <w:marTop w:val="0"/>
      <w:marBottom w:val="0"/>
      <w:divBdr>
        <w:top w:val="none" w:sz="0" w:space="0" w:color="auto"/>
        <w:left w:val="none" w:sz="0" w:space="0" w:color="auto"/>
        <w:bottom w:val="none" w:sz="0" w:space="0" w:color="auto"/>
        <w:right w:val="none" w:sz="0" w:space="0" w:color="auto"/>
      </w:divBdr>
    </w:div>
    <w:div w:id="1386681629">
      <w:bodyDiv w:val="1"/>
      <w:marLeft w:val="0"/>
      <w:marRight w:val="0"/>
      <w:marTop w:val="0"/>
      <w:marBottom w:val="0"/>
      <w:divBdr>
        <w:top w:val="none" w:sz="0" w:space="0" w:color="auto"/>
        <w:left w:val="none" w:sz="0" w:space="0" w:color="auto"/>
        <w:bottom w:val="none" w:sz="0" w:space="0" w:color="auto"/>
        <w:right w:val="none" w:sz="0" w:space="0" w:color="auto"/>
      </w:divBdr>
    </w:div>
    <w:div w:id="1394738027">
      <w:bodyDiv w:val="1"/>
      <w:marLeft w:val="0"/>
      <w:marRight w:val="0"/>
      <w:marTop w:val="0"/>
      <w:marBottom w:val="0"/>
      <w:divBdr>
        <w:top w:val="none" w:sz="0" w:space="0" w:color="auto"/>
        <w:left w:val="none" w:sz="0" w:space="0" w:color="auto"/>
        <w:bottom w:val="none" w:sz="0" w:space="0" w:color="auto"/>
        <w:right w:val="none" w:sz="0" w:space="0" w:color="auto"/>
      </w:divBdr>
    </w:div>
    <w:div w:id="1587417996">
      <w:bodyDiv w:val="1"/>
      <w:marLeft w:val="0"/>
      <w:marRight w:val="0"/>
      <w:marTop w:val="0"/>
      <w:marBottom w:val="0"/>
      <w:divBdr>
        <w:top w:val="none" w:sz="0" w:space="0" w:color="auto"/>
        <w:left w:val="none" w:sz="0" w:space="0" w:color="auto"/>
        <w:bottom w:val="none" w:sz="0" w:space="0" w:color="auto"/>
        <w:right w:val="none" w:sz="0" w:space="0" w:color="auto"/>
      </w:divBdr>
    </w:div>
    <w:div w:id="1882131072">
      <w:bodyDiv w:val="1"/>
      <w:marLeft w:val="0"/>
      <w:marRight w:val="0"/>
      <w:marTop w:val="0"/>
      <w:marBottom w:val="0"/>
      <w:divBdr>
        <w:top w:val="none" w:sz="0" w:space="0" w:color="auto"/>
        <w:left w:val="none" w:sz="0" w:space="0" w:color="auto"/>
        <w:bottom w:val="none" w:sz="0" w:space="0" w:color="auto"/>
        <w:right w:val="none" w:sz="0" w:space="0" w:color="auto"/>
      </w:divBdr>
    </w:div>
    <w:div w:id="1949240891">
      <w:bodyDiv w:val="1"/>
      <w:marLeft w:val="0"/>
      <w:marRight w:val="0"/>
      <w:marTop w:val="0"/>
      <w:marBottom w:val="0"/>
      <w:divBdr>
        <w:top w:val="none" w:sz="0" w:space="0" w:color="auto"/>
        <w:left w:val="none" w:sz="0" w:space="0" w:color="auto"/>
        <w:bottom w:val="none" w:sz="0" w:space="0" w:color="auto"/>
        <w:right w:val="none" w:sz="0" w:space="0" w:color="auto"/>
      </w:divBdr>
    </w:div>
    <w:div w:id="1952857073">
      <w:bodyDiv w:val="1"/>
      <w:marLeft w:val="0"/>
      <w:marRight w:val="0"/>
      <w:marTop w:val="0"/>
      <w:marBottom w:val="0"/>
      <w:divBdr>
        <w:top w:val="none" w:sz="0" w:space="0" w:color="auto"/>
        <w:left w:val="none" w:sz="0" w:space="0" w:color="auto"/>
        <w:bottom w:val="none" w:sz="0" w:space="0" w:color="auto"/>
        <w:right w:val="none" w:sz="0" w:space="0" w:color="auto"/>
      </w:divBdr>
    </w:div>
    <w:div w:id="21301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zena.Syczuk@centralapsb.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89776850E70242BAFE1999A139BB61" ma:contentTypeVersion="6" ma:contentTypeDescription="Utwórz nowy dokument." ma:contentTypeScope="" ma:versionID="0d94f1970a1c9beb7ec4244291d4197d">
  <xsd:schema xmlns:xsd="http://www.w3.org/2001/XMLSchema" xmlns:xs="http://www.w3.org/2001/XMLSchema" xmlns:p="http://schemas.microsoft.com/office/2006/metadata/properties" xmlns:ns3="33d8eb9e-2c3e-43af-bf67-0486aa7e7983" targetNamespace="http://schemas.microsoft.com/office/2006/metadata/properties" ma:root="true" ma:fieldsID="c84678800640ba9056ae7be7a73ae39c" ns3:_="">
    <xsd:import namespace="33d8eb9e-2c3e-43af-bf67-0486aa7e798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8eb9e-2c3e-43af-bf67-0486aa7e79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d8eb9e-2c3e-43af-bf67-0486aa7e79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401A-3555-4FB8-8115-D9C5B5D29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8eb9e-2c3e-43af-bf67-0486aa7e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6A961-7A0B-4EB5-867E-D6C78C2C9291}">
  <ds:schemaRefs>
    <ds:schemaRef ds:uri="http://schemas.microsoft.com/sharepoint/v3/contenttype/forms"/>
  </ds:schemaRefs>
</ds:datastoreItem>
</file>

<file path=customXml/itemProps3.xml><?xml version="1.0" encoding="utf-8"?>
<ds:datastoreItem xmlns:ds="http://schemas.openxmlformats.org/officeDocument/2006/customXml" ds:itemID="{1F52E6C4-0A83-4A3D-B2F7-3663FA95CF24}">
  <ds:schemaRefs>
    <ds:schemaRef ds:uri="http://schemas.microsoft.com/office/2006/metadata/properties"/>
    <ds:schemaRef ds:uri="http://schemas.microsoft.com/office/infopath/2007/PartnerControls"/>
    <ds:schemaRef ds:uri="33d8eb9e-2c3e-43af-bf67-0486aa7e7983"/>
  </ds:schemaRefs>
</ds:datastoreItem>
</file>

<file path=customXml/itemProps4.xml><?xml version="1.0" encoding="utf-8"?>
<ds:datastoreItem xmlns:ds="http://schemas.openxmlformats.org/officeDocument/2006/customXml" ds:itemID="{A2B7063C-2E9E-4104-9025-DCD85215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545</Words>
  <Characters>3273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Syczuk</dc:creator>
  <cp:keywords/>
  <dc:description/>
  <cp:lastModifiedBy>Marzena Syczuk</cp:lastModifiedBy>
  <cp:revision>6</cp:revision>
  <dcterms:created xsi:type="dcterms:W3CDTF">2025-03-07T12:37:00Z</dcterms:created>
  <dcterms:modified xsi:type="dcterms:W3CDTF">2025-03-12T09:22:00Z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0x0101000989776850E70242BAFE1999A139BB61</vt:lpwstr>
  </property>
</Properties>
</file>