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5299E" w14:textId="0052658C" w:rsidR="00AE3C4A" w:rsidRDefault="0051158A" w:rsidP="00AE3C4A">
      <w:pPr>
        <w:pStyle w:val="Tytu"/>
        <w:rPr>
          <w:sz w:val="17"/>
        </w:rPr>
      </w:pPr>
      <w:r>
        <w:rPr>
          <w:noProof/>
        </w:rPr>
        <w:drawing>
          <wp:anchor distT="0" distB="0" distL="114300" distR="114300" simplePos="0" relativeHeight="251659263" behindDoc="0" locked="0" layoutInCell="1" allowOverlap="1" wp14:anchorId="3D78709C" wp14:editId="18F89236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717790" cy="10915650"/>
            <wp:effectExtent l="0" t="0" r="0" b="0"/>
            <wp:wrapSquare wrapText="bothSides"/>
            <wp:docPr id="6103561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35617" name="Obraz 6103561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7790" cy="1091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0479" w:rsidRPr="00B616B3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1D582F" wp14:editId="4FB6D2F8">
                <wp:simplePos x="0" y="0"/>
                <wp:positionH relativeFrom="margin">
                  <wp:align>center</wp:align>
                </wp:positionH>
                <wp:positionV relativeFrom="paragraph">
                  <wp:posOffset>2533650</wp:posOffset>
                </wp:positionV>
                <wp:extent cx="5267325" cy="1085850"/>
                <wp:effectExtent l="0" t="0" r="0" b="63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B184AC" w14:textId="213231C2" w:rsidR="00AE3C4A" w:rsidRPr="00AC0479" w:rsidRDefault="0051158A" w:rsidP="00AE3C4A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2F5496" w:themeColor="accent1" w:themeShade="B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2F5496" w:themeColor="accent1" w:themeShade="BF"/>
                                <w:sz w:val="72"/>
                                <w:szCs w:val="72"/>
                              </w:rPr>
                              <w:t xml:space="preserve">Komunikat prasowy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2F5496" w:themeColor="accent1" w:themeShade="BF"/>
                                <w:sz w:val="72"/>
                                <w:szCs w:val="72"/>
                              </w:rPr>
                              <w:br/>
                              <w:t>Grupy PSB Handel S.A.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1D582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199.5pt;width:414.75pt;height:85.5pt;z-index:251660288;visibility:visible;mso-wrap-style:non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WgzLQIAAKAEAAAOAAAAZHJzL2Uyb0RvYy54bWysVMtu2zAQvBfoPxC817JdO3EFy0HqwEWB&#10;9IGm/QCKoiwiFJdYMpbcr++Skh23PaXoReBjdzg7s6v1Td8adlDoNdiCzyZTzpSVUGm7L/iP77s3&#10;K858ELYSBqwq+FF5frN5/WrduVzNoQFTKWQEYn3euYI3Ibg8y7xsVCv8BJyydFkDtiLQFvdZhaIj&#10;9NZk8+n0KusAK4cglfd0ejdc8k3Cr2slw5e69iowU3DiFtIX07eM32yzFvkehWu0HGmIf2DRCm3p&#10;0TPUnQiCPaH+C6rVEsFDHSYS2gzqWkuVaqBqZtM/qnlohFOpFhLHu7NM/v/Bys+HB/cVWejfQ08G&#10;piK8uwf56JmFbSPsXt0iQtcoUdHDsyhZ1jmfj6lRap/7CFJ2n6Aik8VTgATU19hGVahORuhkwPEs&#10;uuoDk3S4nF9dv50vOZN0N5uulqtlsiUT+SndoQ8fFLQsLgqO5GqCF4d7HyIdkZ9C4msWdtqY5Kyx&#10;vx1QYDxJ9CPjkXs4GhXjjP2maqarRDUeeIn7cmuQDR1DLU0lnPomgVFCDKzpwRfmjikxW6VGfWH+&#10;OSm9Dzac81ttAQcj4xipWMBB0ABUj4N7xHeIP0kxCBB9DH3Zk3JxWUJ1JFMRhqGhIadFA/iTs44G&#10;puCWJpoz89FSW7ybLRZxvtJmsbye0wYvb8rLG2ElARU8cDYstyEpnDR3t9Q+O52MfeYxUqUxSH6P&#10;Ixvn7HKfop5/LJtfAAAA//8DAFBLAwQUAAYACAAAACEALeOqRNwAAAAIAQAADwAAAGRycy9kb3du&#10;cmV2LnhtbEyPwU7DMBBE70j8g7VI3KjdQCAJ2VSowJlS+gFuso1DYjuK3Tbw9SwnuM1qVjNvytVs&#10;B3GiKXTeISwXCgS52jedaxF2H683GYgQtWv04B0hfFGAVXV5Ueqi8Wf3TqdtbAWHuFBoBBPjWEgZ&#10;akNWh4UfybF38JPVkc+plc2kzxxuB5kodS+t7hw3GD3S2lDdb48WIVP2re/zZBPs3fcyNetn/zJ+&#10;Il5fzU+PICLN8e8ZfvEZHSpm2vuja4IYEHhIRLjNcxZsZ0megtgjpA9KgaxK+X9A9QMAAP//AwBQ&#10;SwECLQAUAAYACAAAACEAtoM4kv4AAADhAQAAEwAAAAAAAAAAAAAAAAAAAAAAW0NvbnRlbnRfVHlw&#10;ZXNdLnhtbFBLAQItABQABgAIAAAAIQA4/SH/1gAAAJQBAAALAAAAAAAAAAAAAAAAAC8BAABfcmVs&#10;cy8ucmVsc1BLAQItABQABgAIAAAAIQCk5WgzLQIAAKAEAAAOAAAAAAAAAAAAAAAAAC4CAABkcnMv&#10;ZTJvRG9jLnhtbFBLAQItABQABgAIAAAAIQAt46pE3AAAAAgBAAAPAAAAAAAAAAAAAAAAAIcEAABk&#10;cnMvZG93bnJldi54bWxQSwUGAAAAAAQABADzAAAAkAUAAAAA&#10;" filled="f" stroked="f">
                <v:textbox style="mso-fit-shape-to-text:t">
                  <w:txbxContent>
                    <w:p w14:paraId="28B184AC" w14:textId="213231C2" w:rsidR="00AE3C4A" w:rsidRPr="00AC0479" w:rsidRDefault="0051158A" w:rsidP="00AE3C4A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2F5496" w:themeColor="accent1" w:themeShade="BF"/>
                          <w:sz w:val="56"/>
                          <w:szCs w:val="56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2F5496" w:themeColor="accent1" w:themeShade="BF"/>
                          <w:sz w:val="72"/>
                          <w:szCs w:val="72"/>
                        </w:rPr>
                        <w:t xml:space="preserve">Komunikat prasowy </w:t>
                      </w:r>
                      <w:r>
                        <w:rPr>
                          <w:rFonts w:cstheme="minorHAnsi"/>
                          <w:b/>
                          <w:bCs/>
                          <w:color w:val="2F5496" w:themeColor="accent1" w:themeShade="BF"/>
                          <w:sz w:val="72"/>
                          <w:szCs w:val="72"/>
                        </w:rPr>
                        <w:br/>
                        <w:t>Grupy PSB Handel S.A.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30A7215" w14:textId="6181A00C" w:rsidR="00C24C02" w:rsidRDefault="00FD6CF0">
      <w:r>
        <w:lastRenderedPageBreak/>
        <w:t>Wełecz, 1</w:t>
      </w:r>
      <w:r w:rsidR="00783555">
        <w:t>8</w:t>
      </w:r>
      <w:r>
        <w:t>-10-2024</w:t>
      </w:r>
    </w:p>
    <w:p w14:paraId="1DC348AC" w14:textId="77777777" w:rsidR="00860B89" w:rsidRPr="00EE675F" w:rsidRDefault="00860B89" w:rsidP="00860B89">
      <w:pPr>
        <w:rPr>
          <w:rFonts w:cstheme="minorHAnsi"/>
          <w:color w:val="43598A"/>
          <w:sz w:val="24"/>
          <w:szCs w:val="24"/>
        </w:rPr>
      </w:pPr>
    </w:p>
    <w:p w14:paraId="234B45F6" w14:textId="5E09172C" w:rsidR="00860B89" w:rsidRPr="00FC5C51" w:rsidRDefault="00783555" w:rsidP="00860B89">
      <w:pPr>
        <w:rPr>
          <w:rFonts w:cstheme="minorHAnsi"/>
          <w:color w:val="43598A"/>
          <w:sz w:val="28"/>
          <w:szCs w:val="28"/>
        </w:rPr>
      </w:pPr>
      <w:r>
        <w:rPr>
          <w:rFonts w:cstheme="minorHAnsi"/>
          <w:color w:val="43598A"/>
          <w:sz w:val="28"/>
          <w:szCs w:val="28"/>
        </w:rPr>
        <w:t xml:space="preserve">Piotr Kozina – Dyrektor Zarządu Grupy PSB Handel </w:t>
      </w:r>
      <w:r w:rsidR="005D75BB">
        <w:rPr>
          <w:rFonts w:cstheme="minorHAnsi"/>
          <w:color w:val="43598A"/>
          <w:sz w:val="28"/>
          <w:szCs w:val="28"/>
        </w:rPr>
        <w:t xml:space="preserve">został wyróżniony tytułem „Builder Super Power” </w:t>
      </w:r>
    </w:p>
    <w:p w14:paraId="52062181" w14:textId="77777777" w:rsidR="0018083B" w:rsidRPr="00955FBA" w:rsidRDefault="0018083B" w:rsidP="0018083B">
      <w:pPr>
        <w:rPr>
          <w:rFonts w:cstheme="minorHAnsi"/>
          <w:sz w:val="24"/>
          <w:szCs w:val="24"/>
        </w:rPr>
      </w:pPr>
      <w:r w:rsidRPr="00955FBA">
        <w:rPr>
          <w:rFonts w:cstheme="minorHAnsi"/>
          <w:sz w:val="24"/>
          <w:szCs w:val="24"/>
        </w:rPr>
        <w:t xml:space="preserve">Piotr Kozina, Dyrektor Zarządu Grupy PSB Handel S.A., otrzymał prestiżowe wyróżnienie </w:t>
      </w:r>
      <w:r>
        <w:rPr>
          <w:rFonts w:cstheme="minorHAnsi"/>
          <w:sz w:val="24"/>
          <w:szCs w:val="24"/>
        </w:rPr>
        <w:t>„</w:t>
      </w:r>
      <w:r w:rsidRPr="00955FBA">
        <w:rPr>
          <w:rFonts w:cstheme="minorHAnsi"/>
          <w:sz w:val="24"/>
          <w:szCs w:val="24"/>
        </w:rPr>
        <w:t>Builder Super Power 2024</w:t>
      </w:r>
      <w:r>
        <w:rPr>
          <w:rFonts w:cstheme="minorHAnsi"/>
          <w:sz w:val="24"/>
          <w:szCs w:val="24"/>
        </w:rPr>
        <w:t>”</w:t>
      </w:r>
      <w:r w:rsidRPr="00955FBA">
        <w:rPr>
          <w:rFonts w:cstheme="minorHAnsi"/>
          <w:sz w:val="24"/>
          <w:szCs w:val="24"/>
        </w:rPr>
        <w:t xml:space="preserve"> w kategorii </w:t>
      </w:r>
      <w:r>
        <w:rPr>
          <w:rFonts w:cstheme="minorHAnsi"/>
          <w:sz w:val="24"/>
          <w:szCs w:val="24"/>
        </w:rPr>
        <w:t>„</w:t>
      </w:r>
      <w:r w:rsidRPr="00955FBA">
        <w:rPr>
          <w:rFonts w:cstheme="minorHAnsi"/>
          <w:sz w:val="24"/>
          <w:szCs w:val="24"/>
        </w:rPr>
        <w:t>Handel i Sprzedaż</w:t>
      </w:r>
      <w:r>
        <w:rPr>
          <w:rFonts w:cstheme="minorHAnsi"/>
          <w:sz w:val="24"/>
          <w:szCs w:val="24"/>
        </w:rPr>
        <w:t>”</w:t>
      </w:r>
      <w:r w:rsidRPr="00955FBA">
        <w:rPr>
          <w:rFonts w:cstheme="minorHAnsi"/>
          <w:sz w:val="24"/>
          <w:szCs w:val="24"/>
        </w:rPr>
        <w:t>. Uroczysta gala wręczenia nagród odbyła się 17 października 2024 roku w Warszawie, a nagrodę w imieniu laureata odebrał Remigiusz Łagodzki, Dyrektor Marketingu Grupy PSB Handel S.A.</w:t>
      </w:r>
    </w:p>
    <w:p w14:paraId="50403418" w14:textId="77777777" w:rsidR="0018083B" w:rsidRPr="00955FBA" w:rsidRDefault="0018083B" w:rsidP="0018083B">
      <w:pPr>
        <w:rPr>
          <w:rFonts w:cstheme="minorHAnsi"/>
          <w:sz w:val="24"/>
          <w:szCs w:val="24"/>
        </w:rPr>
      </w:pPr>
      <w:r w:rsidRPr="00AD105F">
        <w:rPr>
          <w:rFonts w:cstheme="minorHAnsi"/>
          <w:sz w:val="24"/>
          <w:szCs w:val="24"/>
        </w:rPr>
        <w:t xml:space="preserve">To wyróżnienie stanowi uznanie dla </w:t>
      </w:r>
      <w:r w:rsidRPr="00955FBA">
        <w:rPr>
          <w:rFonts w:cstheme="minorHAnsi"/>
          <w:sz w:val="24"/>
          <w:szCs w:val="24"/>
        </w:rPr>
        <w:t xml:space="preserve">sukcesów Dyrektora Zarządu oraz całego zespołu </w:t>
      </w:r>
      <w:r w:rsidRPr="00AD105F">
        <w:rPr>
          <w:rFonts w:cstheme="minorHAnsi"/>
          <w:sz w:val="24"/>
          <w:szCs w:val="24"/>
        </w:rPr>
        <w:t>Grupy PSB Handel S.A.</w:t>
      </w:r>
      <w:r w:rsidRPr="00955FBA">
        <w:rPr>
          <w:rFonts w:cstheme="minorHAnsi"/>
          <w:sz w:val="24"/>
          <w:szCs w:val="24"/>
        </w:rPr>
        <w:t xml:space="preserve">, </w:t>
      </w:r>
      <w:r w:rsidRPr="00AD105F">
        <w:rPr>
          <w:rFonts w:cstheme="minorHAnsi"/>
          <w:sz w:val="24"/>
          <w:szCs w:val="24"/>
        </w:rPr>
        <w:t>potwierdza</w:t>
      </w:r>
      <w:r w:rsidRPr="00955FBA">
        <w:rPr>
          <w:rFonts w:cstheme="minorHAnsi"/>
          <w:sz w:val="24"/>
          <w:szCs w:val="24"/>
        </w:rPr>
        <w:t>jąc</w:t>
      </w:r>
      <w:r w:rsidRPr="00AD105F">
        <w:rPr>
          <w:rFonts w:cstheme="minorHAnsi"/>
          <w:sz w:val="24"/>
          <w:szCs w:val="24"/>
        </w:rPr>
        <w:t xml:space="preserve"> skuteczn</w:t>
      </w:r>
      <w:r w:rsidRPr="00955FBA">
        <w:rPr>
          <w:rFonts w:cstheme="minorHAnsi"/>
          <w:sz w:val="24"/>
          <w:szCs w:val="24"/>
        </w:rPr>
        <w:t>ość</w:t>
      </w:r>
      <w:r w:rsidRPr="00AD105F">
        <w:rPr>
          <w:rFonts w:cstheme="minorHAnsi"/>
          <w:sz w:val="24"/>
          <w:szCs w:val="24"/>
        </w:rPr>
        <w:t xml:space="preserve"> </w:t>
      </w:r>
      <w:r w:rsidRPr="00955FBA">
        <w:rPr>
          <w:rFonts w:cstheme="minorHAnsi"/>
          <w:sz w:val="24"/>
          <w:szCs w:val="24"/>
        </w:rPr>
        <w:t xml:space="preserve">procesów strategicznych i biznesowych. </w:t>
      </w:r>
      <w:bookmarkStart w:id="0" w:name="_Hlk180133211"/>
      <w:r w:rsidRPr="00955FBA">
        <w:rPr>
          <w:rFonts w:cstheme="minorHAnsi"/>
          <w:sz w:val="24"/>
          <w:szCs w:val="24"/>
        </w:rPr>
        <w:t>Nagroda jest świadectwem wybitnych osiągnięć menedżerów i pracowników, którzy umacniają pozycję firmy na rynku.</w:t>
      </w:r>
    </w:p>
    <w:bookmarkEnd w:id="0"/>
    <w:p w14:paraId="4A1B5B94" w14:textId="77777777" w:rsidR="0018083B" w:rsidRPr="00955FBA" w:rsidRDefault="0018083B" w:rsidP="0018083B">
      <w:pPr>
        <w:rPr>
          <w:rFonts w:cstheme="minorHAnsi"/>
          <w:sz w:val="24"/>
          <w:szCs w:val="24"/>
        </w:rPr>
      </w:pPr>
      <w:r w:rsidRPr="00955FBA">
        <w:rPr>
          <w:rFonts w:cstheme="minorHAnsi"/>
          <w:sz w:val="24"/>
          <w:szCs w:val="24"/>
        </w:rPr>
        <w:t xml:space="preserve">Konkurs </w:t>
      </w:r>
      <w:r>
        <w:rPr>
          <w:rFonts w:cstheme="minorHAnsi"/>
          <w:sz w:val="24"/>
          <w:szCs w:val="24"/>
        </w:rPr>
        <w:t>„</w:t>
      </w:r>
      <w:r w:rsidRPr="00955FBA">
        <w:rPr>
          <w:rFonts w:cstheme="minorHAnsi"/>
          <w:sz w:val="24"/>
          <w:szCs w:val="24"/>
        </w:rPr>
        <w:t>Builder Super Power</w:t>
      </w:r>
      <w:r>
        <w:rPr>
          <w:rFonts w:cstheme="minorHAnsi"/>
          <w:sz w:val="24"/>
          <w:szCs w:val="24"/>
        </w:rPr>
        <w:t>”</w:t>
      </w:r>
      <w:r w:rsidRPr="00955FBA">
        <w:rPr>
          <w:rFonts w:cstheme="minorHAnsi"/>
          <w:sz w:val="24"/>
          <w:szCs w:val="24"/>
        </w:rPr>
        <w:t xml:space="preserve"> organizowany przez miesięcznik „Builder” we współpracy z Kapitułą ma na celu wyróżnienie dyrektorów i menedżerów za ich </w:t>
      </w:r>
      <w:r>
        <w:rPr>
          <w:rFonts w:cstheme="minorHAnsi"/>
          <w:sz w:val="24"/>
          <w:szCs w:val="24"/>
        </w:rPr>
        <w:t xml:space="preserve">szczególne </w:t>
      </w:r>
      <w:r w:rsidRPr="00955FBA">
        <w:rPr>
          <w:rFonts w:cstheme="minorHAnsi"/>
          <w:sz w:val="24"/>
          <w:szCs w:val="24"/>
        </w:rPr>
        <w:t>osiągnięcia zawodowe oraz wdrażanie dobrych praktyk biznesowych, przyczyniających się do sukcesu firm.</w:t>
      </w:r>
    </w:p>
    <w:p w14:paraId="169514F6" w14:textId="77777777" w:rsidR="0018083B" w:rsidRDefault="0018083B" w:rsidP="0018083B">
      <w:pPr>
        <w:rPr>
          <w:rFonts w:cstheme="minorHAnsi"/>
          <w:sz w:val="24"/>
          <w:szCs w:val="24"/>
        </w:rPr>
      </w:pPr>
    </w:p>
    <w:p w14:paraId="7051CCD3" w14:textId="210ED443" w:rsidR="0018083B" w:rsidRDefault="0018083B" w:rsidP="0018083B">
      <w:pPr>
        <w:jc w:val="center"/>
        <w:rPr>
          <w:rFonts w:cstheme="minorHAnsi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D2BA1FB" wp14:editId="1D6CD8DC">
            <wp:extent cx="2523264" cy="2512695"/>
            <wp:effectExtent l="0" t="0" r="0" b="1905"/>
            <wp:docPr id="12217473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893" cy="2528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48F">
        <w:rPr>
          <w:rFonts w:cstheme="minorHAnsi"/>
          <w:sz w:val="24"/>
          <w:szCs w:val="24"/>
        </w:rPr>
        <w:t xml:space="preserve">  </w:t>
      </w:r>
      <w:r w:rsidR="004B18A8">
        <w:rPr>
          <w:rFonts w:cstheme="minorHAnsi"/>
          <w:noProof/>
          <w:sz w:val="24"/>
          <w:szCs w:val="24"/>
        </w:rPr>
        <w:t xml:space="preserve"> </w:t>
      </w:r>
      <w:r w:rsidR="004B18A8">
        <w:rPr>
          <w:rFonts w:cstheme="minorHAnsi"/>
          <w:noProof/>
          <w:sz w:val="24"/>
          <w:szCs w:val="24"/>
        </w:rPr>
        <w:drawing>
          <wp:inline distT="0" distB="0" distL="0" distR="0" wp14:anchorId="50F1CCFB" wp14:editId="5683E81F">
            <wp:extent cx="3051421" cy="2520315"/>
            <wp:effectExtent l="0" t="0" r="0" b="0"/>
            <wp:docPr id="86933143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331433" name="Obraz 86933143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0386" cy="2535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32684" w14:textId="77777777" w:rsidR="004B18A8" w:rsidRPr="00B425A6" w:rsidRDefault="004B18A8" w:rsidP="0018083B">
      <w:pPr>
        <w:jc w:val="center"/>
        <w:rPr>
          <w:rFonts w:cstheme="minorHAnsi"/>
          <w:sz w:val="24"/>
          <w:szCs w:val="24"/>
        </w:rPr>
      </w:pPr>
    </w:p>
    <w:p w14:paraId="398CBFBA" w14:textId="77777777" w:rsidR="006D1305" w:rsidRDefault="006D1305" w:rsidP="006D1305">
      <w:pPr>
        <w:pStyle w:val="Tekstpodstawowy"/>
        <w:rPr>
          <w:rFonts w:ascii="Calibri" w:hAnsi="Calibri" w:cs="Calibri"/>
          <w:color w:val="auto"/>
          <w:sz w:val="24"/>
          <w:szCs w:val="24"/>
        </w:rPr>
      </w:pPr>
    </w:p>
    <w:p w14:paraId="10BBB046" w14:textId="71E6AD21" w:rsidR="006D1305" w:rsidRDefault="006D1305" w:rsidP="006D1305">
      <w:pPr>
        <w:pStyle w:val="Tekstpodstawowy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Marzena Mysior-Syczuk</w:t>
      </w:r>
    </w:p>
    <w:p w14:paraId="0B66258E" w14:textId="77777777" w:rsidR="006D1305" w:rsidRDefault="006D1305" w:rsidP="006D1305">
      <w:pPr>
        <w:pStyle w:val="Tekstpodstawowy"/>
        <w:rPr>
          <w:rFonts w:ascii="Calibri" w:hAnsi="Calibri" w:cs="Calibri"/>
          <w:color w:val="auto"/>
          <w:sz w:val="24"/>
          <w:szCs w:val="24"/>
          <w:lang w:eastAsia="en-US"/>
        </w:rPr>
      </w:pPr>
      <w:r>
        <w:rPr>
          <w:rFonts w:ascii="Calibri" w:hAnsi="Calibri" w:cs="Calibri"/>
          <w:color w:val="auto"/>
          <w:sz w:val="24"/>
          <w:szCs w:val="24"/>
          <w:lang w:eastAsia="en-US"/>
        </w:rPr>
        <w:t>Senior Public Relations Specialist</w:t>
      </w:r>
    </w:p>
    <w:p w14:paraId="679E64EE" w14:textId="67A41C68" w:rsidR="001B143F" w:rsidRDefault="006D1305" w:rsidP="006D1305">
      <w:pPr>
        <w:pStyle w:val="Tekstpodstawowy"/>
        <w:rPr>
          <w:rFonts w:cstheme="minorHAnsi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  <w:lang w:val="en-US"/>
        </w:rPr>
        <w:t>Grupa PSB Handel S.A.</w:t>
      </w:r>
      <w:r w:rsidR="001B143F">
        <w:rPr>
          <w:rFonts w:cstheme="minorHAnsi"/>
          <w:sz w:val="24"/>
          <w:szCs w:val="24"/>
        </w:rPr>
        <w:br w:type="page"/>
      </w:r>
    </w:p>
    <w:p w14:paraId="69B2C325" w14:textId="77777777" w:rsidR="001B143F" w:rsidRDefault="001B143F">
      <w:pPr>
        <w:rPr>
          <w:rFonts w:cstheme="minorHAnsi"/>
          <w:sz w:val="24"/>
          <w:szCs w:val="24"/>
        </w:rPr>
      </w:pPr>
    </w:p>
    <w:p w14:paraId="5A4382A4" w14:textId="77777777" w:rsidR="00E25759" w:rsidRPr="00E25759" w:rsidRDefault="00E25759" w:rsidP="00E25759">
      <w:pPr>
        <w:jc w:val="both"/>
        <w:rPr>
          <w:rFonts w:ascii="Calibri" w:hAnsi="Calibri" w:cs="Calibri"/>
          <w:b/>
          <w:i/>
          <w:sz w:val="24"/>
          <w:szCs w:val="24"/>
          <w:u w:val="single"/>
        </w:rPr>
      </w:pPr>
      <w:r w:rsidRPr="00E25759">
        <w:rPr>
          <w:rFonts w:ascii="Calibri" w:hAnsi="Calibri" w:cs="Calibri"/>
          <w:b/>
          <w:i/>
          <w:sz w:val="24"/>
          <w:szCs w:val="24"/>
          <w:u w:val="single"/>
        </w:rPr>
        <w:t>Grupa PSB</w:t>
      </w:r>
    </w:p>
    <w:p w14:paraId="6AF7AD7C" w14:textId="3387D2B9" w:rsidR="00E25759" w:rsidRPr="00E25759" w:rsidRDefault="00E25759" w:rsidP="00E25759">
      <w:pPr>
        <w:jc w:val="both"/>
        <w:rPr>
          <w:rFonts w:ascii="Calibri" w:hAnsi="Calibri" w:cs="Calibri"/>
          <w:i/>
          <w:sz w:val="24"/>
          <w:szCs w:val="24"/>
        </w:rPr>
      </w:pPr>
      <w:bookmarkStart w:id="1" w:name="_Hlk132633097"/>
      <w:r w:rsidRPr="00E25759">
        <w:rPr>
          <w:rFonts w:ascii="Calibri" w:hAnsi="Calibri" w:cs="Calibri"/>
          <w:i/>
          <w:sz w:val="24"/>
          <w:szCs w:val="24"/>
        </w:rPr>
        <w:t>Grupa PSB Handel S.A. (centrala) z siedzibą w Wełczu k./Buska-Zdroju, działa na rynku od ponad 2</w:t>
      </w:r>
      <w:r>
        <w:rPr>
          <w:rFonts w:ascii="Calibri" w:hAnsi="Calibri" w:cs="Calibri"/>
          <w:i/>
          <w:sz w:val="24"/>
          <w:szCs w:val="24"/>
        </w:rPr>
        <w:t>6</w:t>
      </w:r>
      <w:r w:rsidRPr="00E25759">
        <w:rPr>
          <w:rFonts w:ascii="Calibri" w:hAnsi="Calibri" w:cs="Calibri"/>
          <w:i/>
          <w:sz w:val="24"/>
          <w:szCs w:val="24"/>
        </w:rPr>
        <w:t xml:space="preserve"> </w:t>
      </w:r>
      <w:r w:rsidRPr="00E25759">
        <w:rPr>
          <w:rFonts w:ascii="Calibri" w:hAnsi="Calibri" w:cs="Calibri"/>
          <w:bCs/>
          <w:i/>
          <w:sz w:val="24"/>
          <w:szCs w:val="24"/>
        </w:rPr>
        <w:t xml:space="preserve">lat. Grupa PSB </w:t>
      </w:r>
      <w:r w:rsidRPr="00E25759">
        <w:rPr>
          <w:rFonts w:ascii="Calibri" w:hAnsi="Calibri" w:cs="Calibri"/>
          <w:i/>
          <w:sz w:val="24"/>
          <w:szCs w:val="24"/>
        </w:rPr>
        <w:t xml:space="preserve">jest największą i najszybciej rozwijającą się siecią hurtowni materiałów budowlanych oraz marketów dom i ogród w Polsce. Obecnie Grupa </w:t>
      </w:r>
      <w:r w:rsidRPr="00E25759">
        <w:rPr>
          <w:rFonts w:ascii="Calibri" w:hAnsi="Calibri" w:cs="Calibri"/>
          <w:bCs/>
          <w:i/>
          <w:sz w:val="24"/>
          <w:szCs w:val="24"/>
        </w:rPr>
        <w:t>z</w:t>
      </w:r>
      <w:r w:rsidRPr="00E25759">
        <w:rPr>
          <w:rFonts w:ascii="Calibri" w:hAnsi="Calibri" w:cs="Calibri"/>
          <w:i/>
          <w:sz w:val="24"/>
          <w:szCs w:val="24"/>
        </w:rPr>
        <w:t>rzesza ponad 400 małych i średnich, rodzinnych firm z terenu całej Polski, które prowadzą handel w 28</w:t>
      </w:r>
      <w:r>
        <w:rPr>
          <w:rFonts w:ascii="Calibri" w:hAnsi="Calibri" w:cs="Calibri"/>
          <w:i/>
          <w:sz w:val="24"/>
          <w:szCs w:val="24"/>
        </w:rPr>
        <w:t>9</w:t>
      </w:r>
      <w:r w:rsidRPr="00E25759">
        <w:rPr>
          <w:rFonts w:ascii="Calibri" w:hAnsi="Calibri" w:cs="Calibri"/>
          <w:i/>
          <w:sz w:val="24"/>
          <w:szCs w:val="24"/>
        </w:rPr>
        <w:t xml:space="preserve"> składach budowlanych, w 37</w:t>
      </w:r>
      <w:r>
        <w:rPr>
          <w:rFonts w:ascii="Calibri" w:hAnsi="Calibri" w:cs="Calibri"/>
          <w:i/>
          <w:sz w:val="24"/>
          <w:szCs w:val="24"/>
        </w:rPr>
        <w:t>7</w:t>
      </w:r>
      <w:r w:rsidRPr="00E25759">
        <w:rPr>
          <w:rFonts w:ascii="Calibri" w:hAnsi="Calibri" w:cs="Calibri"/>
          <w:i/>
          <w:sz w:val="24"/>
          <w:szCs w:val="24"/>
        </w:rPr>
        <w:t xml:space="preserve"> marketach PSB Mrówka oraz w 78 placówkach handlowych PSB Profi. W punktach tych pracuje ok. 14 tysięcy osób. </w:t>
      </w:r>
    </w:p>
    <w:p w14:paraId="3AC75B11" w14:textId="2BE6476E" w:rsidR="00E25759" w:rsidRDefault="00E25759" w:rsidP="00E25759">
      <w:pPr>
        <w:jc w:val="both"/>
        <w:rPr>
          <w:rFonts w:ascii="Calibri" w:hAnsi="Calibri" w:cs="Calibri"/>
          <w:bCs/>
          <w:i/>
          <w:color w:val="000000"/>
          <w:sz w:val="24"/>
          <w:szCs w:val="24"/>
        </w:rPr>
      </w:pPr>
      <w:r w:rsidRPr="00E25759">
        <w:rPr>
          <w:rFonts w:ascii="Calibri" w:hAnsi="Calibri" w:cs="Calibri"/>
          <w:b/>
          <w:i/>
          <w:sz w:val="24"/>
          <w:szCs w:val="24"/>
        </w:rPr>
        <w:t>Łączne przychody partnerów PSB ze sprzedaży materiałów budowlanych oraz do domu i ogrodu, w 2023 r. osiągnęły poziom blisko 9 mld zł, co stanowi ok. 1</w:t>
      </w:r>
      <w:r w:rsidR="00964C56">
        <w:rPr>
          <w:rFonts w:ascii="Calibri" w:hAnsi="Calibri" w:cs="Calibri"/>
          <w:b/>
          <w:i/>
          <w:sz w:val="24"/>
          <w:szCs w:val="24"/>
        </w:rPr>
        <w:t>5</w:t>
      </w:r>
      <w:r w:rsidRPr="00E25759">
        <w:rPr>
          <w:rFonts w:ascii="Calibri" w:hAnsi="Calibri" w:cs="Calibri"/>
          <w:b/>
          <w:i/>
          <w:sz w:val="24"/>
          <w:szCs w:val="24"/>
        </w:rPr>
        <w:t>% udziału w krajowym rynku dystrybucji materiałów budowlanych.</w:t>
      </w:r>
      <w:r w:rsidRPr="00E25759">
        <w:rPr>
          <w:rFonts w:ascii="Calibri" w:hAnsi="Calibri" w:cs="Calibri"/>
          <w:bCs/>
          <w:i/>
          <w:sz w:val="24"/>
          <w:szCs w:val="24"/>
        </w:rPr>
        <w:t xml:space="preserve"> Zaś przychody Grupy PSB Handel S.A. (centrali) wyniosły 3,9 mld zł.</w:t>
      </w:r>
      <w:r w:rsidRPr="00E25759">
        <w:rPr>
          <w:rFonts w:ascii="Calibri" w:hAnsi="Calibri" w:cs="Calibri"/>
          <w:i/>
          <w:sz w:val="24"/>
          <w:szCs w:val="24"/>
        </w:rPr>
        <w:t xml:space="preserve"> </w:t>
      </w:r>
      <w:r w:rsidRPr="00E25759">
        <w:rPr>
          <w:rFonts w:ascii="Calibri" w:hAnsi="Calibri" w:cs="Calibri"/>
          <w:bCs/>
          <w:i/>
          <w:color w:val="000000"/>
          <w:sz w:val="24"/>
          <w:szCs w:val="24"/>
        </w:rPr>
        <w:t>Wg badań w 2023 roku dowolną markę Grupy PSB rozpoznaje 81% respondentów: markę Grupy PSB zna 60% Polaków, sieci sklepów PSB Mrówka 76%, a placówek PSB Profi 43%.</w:t>
      </w:r>
    </w:p>
    <w:p w14:paraId="5C14D56E" w14:textId="77777777" w:rsidR="0006166B" w:rsidRDefault="0006166B" w:rsidP="00E25759">
      <w:pPr>
        <w:jc w:val="both"/>
        <w:rPr>
          <w:rFonts w:ascii="Calibri" w:hAnsi="Calibri" w:cs="Calibri"/>
          <w:b/>
          <w:iCs/>
          <w:color w:val="000000"/>
          <w:sz w:val="24"/>
          <w:szCs w:val="24"/>
          <w:u w:val="single"/>
        </w:rPr>
      </w:pPr>
    </w:p>
    <w:p w14:paraId="20CF27EF" w14:textId="65467C20" w:rsidR="0006166B" w:rsidRPr="00494250" w:rsidRDefault="0006166B" w:rsidP="00E25759">
      <w:pPr>
        <w:jc w:val="both"/>
        <w:rPr>
          <w:rFonts w:ascii="Calibri" w:hAnsi="Calibri" w:cs="Calibri"/>
          <w:b/>
          <w:i/>
          <w:color w:val="000000"/>
          <w:sz w:val="24"/>
          <w:szCs w:val="24"/>
          <w:u w:val="single"/>
        </w:rPr>
      </w:pPr>
      <w:r w:rsidRPr="00494250">
        <w:rPr>
          <w:rFonts w:ascii="Calibri" w:hAnsi="Calibri" w:cs="Calibri"/>
          <w:b/>
          <w:i/>
          <w:color w:val="000000"/>
          <w:sz w:val="24"/>
          <w:szCs w:val="24"/>
          <w:u w:val="single"/>
        </w:rPr>
        <w:t>Kontakt:</w:t>
      </w:r>
    </w:p>
    <w:bookmarkEnd w:id="1"/>
    <w:p w14:paraId="34A94FDF" w14:textId="0936A0DE" w:rsidR="0006166B" w:rsidRPr="00494250" w:rsidRDefault="0006166B" w:rsidP="0006166B">
      <w:pPr>
        <w:pStyle w:val="Tekstpodstawowy"/>
        <w:rPr>
          <w:rFonts w:ascii="Calibri" w:hAnsi="Calibri" w:cs="Calibri"/>
          <w:i/>
          <w:color w:val="auto"/>
          <w:sz w:val="24"/>
          <w:szCs w:val="24"/>
          <w:lang w:eastAsia="en-US"/>
        </w:rPr>
      </w:pPr>
      <w:r w:rsidRPr="00494250">
        <w:rPr>
          <w:rFonts w:ascii="Calibri" w:hAnsi="Calibri" w:cs="Calibri"/>
          <w:i/>
          <w:color w:val="auto"/>
          <w:sz w:val="24"/>
          <w:szCs w:val="24"/>
        </w:rPr>
        <w:t>Marzena Mysior-Syczuk</w:t>
      </w:r>
      <w:r w:rsidR="00DE3CCB" w:rsidRPr="00494250">
        <w:rPr>
          <w:rFonts w:ascii="Calibri" w:hAnsi="Calibri" w:cs="Calibri"/>
          <w:i/>
          <w:color w:val="auto"/>
          <w:sz w:val="24"/>
          <w:szCs w:val="24"/>
        </w:rPr>
        <w:t xml:space="preserve"> </w:t>
      </w:r>
      <w:r w:rsidRPr="00494250">
        <w:rPr>
          <w:rFonts w:ascii="Calibri" w:hAnsi="Calibri" w:cs="Calibri"/>
          <w:i/>
          <w:color w:val="auto"/>
          <w:sz w:val="24"/>
          <w:szCs w:val="24"/>
        </w:rPr>
        <w:t xml:space="preserve">- </w:t>
      </w:r>
      <w:r w:rsidRPr="00494250">
        <w:rPr>
          <w:rFonts w:ascii="Calibri" w:hAnsi="Calibri" w:cs="Calibri"/>
          <w:i/>
          <w:color w:val="auto"/>
          <w:sz w:val="24"/>
          <w:szCs w:val="24"/>
          <w:lang w:eastAsia="en-US"/>
        </w:rPr>
        <w:t>Senior Public Relations Specialist</w:t>
      </w:r>
    </w:p>
    <w:p w14:paraId="5B63B343" w14:textId="65547279" w:rsidR="0006166B" w:rsidRPr="00494250" w:rsidRDefault="0006166B" w:rsidP="0006166B">
      <w:pPr>
        <w:pStyle w:val="Stopka"/>
        <w:rPr>
          <w:i/>
          <w:lang w:val="fr-FR"/>
        </w:rPr>
      </w:pPr>
      <w:r w:rsidRPr="00494250">
        <w:rPr>
          <w:i/>
        </w:rPr>
        <w:t xml:space="preserve">tel. +48 41 / 378 52 23, 608 517 617, </w:t>
      </w:r>
      <w:r w:rsidRPr="00494250">
        <w:rPr>
          <w:i/>
          <w:lang w:val="fr-FR"/>
        </w:rPr>
        <w:t xml:space="preserve">e-mail: </w:t>
      </w:r>
      <w:hyperlink r:id="rId13" w:history="1">
        <w:r w:rsidRPr="00494250">
          <w:rPr>
            <w:rStyle w:val="Hipercze"/>
            <w:i/>
            <w:lang w:val="fr-FR"/>
          </w:rPr>
          <w:t>Marzena.Syczuk@centralapsb.pl</w:t>
        </w:r>
      </w:hyperlink>
    </w:p>
    <w:p w14:paraId="65CD972D" w14:textId="77777777" w:rsidR="000F65A3" w:rsidRPr="00EE675F" w:rsidRDefault="000F65A3" w:rsidP="0006166B">
      <w:pPr>
        <w:rPr>
          <w:rFonts w:cstheme="minorHAnsi"/>
          <w:sz w:val="24"/>
          <w:szCs w:val="24"/>
        </w:rPr>
      </w:pPr>
    </w:p>
    <w:sectPr w:rsidR="000F65A3" w:rsidRPr="00EE675F" w:rsidSect="00C24C02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CE379" w14:textId="77777777" w:rsidR="00644D18" w:rsidRDefault="00644D18" w:rsidP="00C24C02">
      <w:pPr>
        <w:spacing w:after="0" w:line="240" w:lineRule="auto"/>
      </w:pPr>
      <w:r>
        <w:separator/>
      </w:r>
    </w:p>
  </w:endnote>
  <w:endnote w:type="continuationSeparator" w:id="0">
    <w:p w14:paraId="44E46B44" w14:textId="77777777" w:rsidR="00644D18" w:rsidRDefault="00644D18" w:rsidP="00C24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C18B5" w14:textId="77777777" w:rsidR="00C24C02" w:rsidRDefault="00F325A4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CCD87D7" wp14:editId="73E131B2">
          <wp:simplePos x="0" y="0"/>
          <wp:positionH relativeFrom="page">
            <wp:posOffset>9525</wp:posOffset>
          </wp:positionH>
          <wp:positionV relativeFrom="page">
            <wp:align>bottom</wp:align>
          </wp:positionV>
          <wp:extent cx="7562215" cy="917575"/>
          <wp:effectExtent l="0" t="0" r="635" b="0"/>
          <wp:wrapThrough wrapText="bothSides">
            <wp:wrapPolygon edited="0">
              <wp:start x="0" y="0"/>
              <wp:lineTo x="0" y="21077"/>
              <wp:lineTo x="21547" y="21077"/>
              <wp:lineTo x="21547" y="0"/>
              <wp:lineTo x="0" y="0"/>
            </wp:wrapPolygon>
          </wp:wrapThrough>
          <wp:docPr id="138052473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0524736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42" cy="9176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4B609" w14:textId="77777777" w:rsidR="00644D18" w:rsidRDefault="00644D18" w:rsidP="00C24C02">
      <w:pPr>
        <w:spacing w:after="0" w:line="240" w:lineRule="auto"/>
      </w:pPr>
      <w:r>
        <w:separator/>
      </w:r>
    </w:p>
  </w:footnote>
  <w:footnote w:type="continuationSeparator" w:id="0">
    <w:p w14:paraId="701F2534" w14:textId="77777777" w:rsidR="00644D18" w:rsidRDefault="00644D18" w:rsidP="00C24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E4C61" w14:textId="77777777" w:rsidR="00F325A4" w:rsidRDefault="00F325A4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5F51955" wp14:editId="56D9CE55">
          <wp:simplePos x="0" y="0"/>
          <wp:positionH relativeFrom="margin">
            <wp:posOffset>643255</wp:posOffset>
          </wp:positionH>
          <wp:positionV relativeFrom="page">
            <wp:posOffset>323850</wp:posOffset>
          </wp:positionV>
          <wp:extent cx="4755515" cy="436880"/>
          <wp:effectExtent l="0" t="0" r="6985" b="1270"/>
          <wp:wrapSquare wrapText="bothSides"/>
          <wp:docPr id="32697549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6975495" name="Obraz 3269754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5515" cy="43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951D47" w14:textId="77777777" w:rsidR="00C24C02" w:rsidRDefault="00C24C02">
    <w:pPr>
      <w:pStyle w:val="Nagwek"/>
    </w:pPr>
  </w:p>
  <w:p w14:paraId="3690DFD2" w14:textId="77777777" w:rsidR="00C24C02" w:rsidRDefault="00C24C0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65C"/>
    <w:rsid w:val="0006166B"/>
    <w:rsid w:val="000F1540"/>
    <w:rsid w:val="000F2CD0"/>
    <w:rsid w:val="000F4847"/>
    <w:rsid w:val="000F65A3"/>
    <w:rsid w:val="00142007"/>
    <w:rsid w:val="0018083B"/>
    <w:rsid w:val="001B143F"/>
    <w:rsid w:val="001B1562"/>
    <w:rsid w:val="001C152A"/>
    <w:rsid w:val="00242C80"/>
    <w:rsid w:val="00255666"/>
    <w:rsid w:val="00257D28"/>
    <w:rsid w:val="00266E8E"/>
    <w:rsid w:val="00292ADC"/>
    <w:rsid w:val="002A4D46"/>
    <w:rsid w:val="002C348B"/>
    <w:rsid w:val="002F0D86"/>
    <w:rsid w:val="00315F75"/>
    <w:rsid w:val="00355277"/>
    <w:rsid w:val="00392B38"/>
    <w:rsid w:val="00451E4B"/>
    <w:rsid w:val="00474813"/>
    <w:rsid w:val="004863C6"/>
    <w:rsid w:val="00494250"/>
    <w:rsid w:val="004B18A8"/>
    <w:rsid w:val="0050011F"/>
    <w:rsid w:val="00506256"/>
    <w:rsid w:val="0051158A"/>
    <w:rsid w:val="005168AF"/>
    <w:rsid w:val="005C0332"/>
    <w:rsid w:val="005C1147"/>
    <w:rsid w:val="005D75BB"/>
    <w:rsid w:val="00644D18"/>
    <w:rsid w:val="00657E1D"/>
    <w:rsid w:val="006A2331"/>
    <w:rsid w:val="006B145D"/>
    <w:rsid w:val="006C4CB7"/>
    <w:rsid w:val="006D1305"/>
    <w:rsid w:val="006F33E7"/>
    <w:rsid w:val="00732485"/>
    <w:rsid w:val="007804F0"/>
    <w:rsid w:val="00783555"/>
    <w:rsid w:val="00793ADA"/>
    <w:rsid w:val="007B2EEE"/>
    <w:rsid w:val="007F1893"/>
    <w:rsid w:val="008006B0"/>
    <w:rsid w:val="00811C2C"/>
    <w:rsid w:val="00860B89"/>
    <w:rsid w:val="00890537"/>
    <w:rsid w:val="008A0476"/>
    <w:rsid w:val="0094065C"/>
    <w:rsid w:val="00964C56"/>
    <w:rsid w:val="00972F9D"/>
    <w:rsid w:val="0098121F"/>
    <w:rsid w:val="009F6916"/>
    <w:rsid w:val="00A23F2E"/>
    <w:rsid w:val="00A40DC5"/>
    <w:rsid w:val="00A44D97"/>
    <w:rsid w:val="00A4570B"/>
    <w:rsid w:val="00A57E6E"/>
    <w:rsid w:val="00A77F5C"/>
    <w:rsid w:val="00AC0479"/>
    <w:rsid w:val="00AE0A8C"/>
    <w:rsid w:val="00AE3C4A"/>
    <w:rsid w:val="00AF61BB"/>
    <w:rsid w:val="00B10B85"/>
    <w:rsid w:val="00B332A9"/>
    <w:rsid w:val="00B34991"/>
    <w:rsid w:val="00B91A3C"/>
    <w:rsid w:val="00BF54F1"/>
    <w:rsid w:val="00C06021"/>
    <w:rsid w:val="00C24C02"/>
    <w:rsid w:val="00C4401B"/>
    <w:rsid w:val="00C4765F"/>
    <w:rsid w:val="00C506C0"/>
    <w:rsid w:val="00C60A8D"/>
    <w:rsid w:val="00CA69D4"/>
    <w:rsid w:val="00CE0326"/>
    <w:rsid w:val="00CF0998"/>
    <w:rsid w:val="00D14E39"/>
    <w:rsid w:val="00D45620"/>
    <w:rsid w:val="00D91006"/>
    <w:rsid w:val="00DE028E"/>
    <w:rsid w:val="00DE3CCB"/>
    <w:rsid w:val="00E25759"/>
    <w:rsid w:val="00E30C92"/>
    <w:rsid w:val="00EE675F"/>
    <w:rsid w:val="00F06979"/>
    <w:rsid w:val="00F325A4"/>
    <w:rsid w:val="00F9048F"/>
    <w:rsid w:val="00FB7953"/>
    <w:rsid w:val="00FC5C51"/>
    <w:rsid w:val="00FD4179"/>
    <w:rsid w:val="00FD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23E07"/>
  <w15:chartTrackingRefBased/>
  <w15:docId w15:val="{B576FF69-887E-41B1-8AEE-B48BF053E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C24C02"/>
    <w:pPr>
      <w:spacing w:after="0" w:line="240" w:lineRule="auto"/>
    </w:pPr>
    <w:rPr>
      <w:rFonts w:eastAsiaTheme="minorEastAsia"/>
      <w:kern w:val="0"/>
      <w:lang w:eastAsia="pl-PL"/>
      <w14:ligatures w14:val="none"/>
    </w:rPr>
  </w:style>
  <w:style w:type="character" w:customStyle="1" w:styleId="BezodstpwZnak">
    <w:name w:val="Bez odstępów Znak"/>
    <w:basedOn w:val="Domylnaczcionkaakapitu"/>
    <w:link w:val="Bezodstpw"/>
    <w:uiPriority w:val="1"/>
    <w:rsid w:val="00C24C02"/>
    <w:rPr>
      <w:rFonts w:eastAsiaTheme="minorEastAsia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24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C02"/>
  </w:style>
  <w:style w:type="paragraph" w:styleId="Stopka">
    <w:name w:val="footer"/>
    <w:basedOn w:val="Normalny"/>
    <w:link w:val="StopkaZnak"/>
    <w:unhideWhenUsed/>
    <w:rsid w:val="00C24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C02"/>
  </w:style>
  <w:style w:type="paragraph" w:styleId="Tytu">
    <w:name w:val="Title"/>
    <w:basedOn w:val="Normalny"/>
    <w:link w:val="TytuZnak"/>
    <w:uiPriority w:val="10"/>
    <w:qFormat/>
    <w:rsid w:val="00AE3C4A"/>
    <w:pPr>
      <w:widowControl w:val="0"/>
      <w:autoSpaceDE w:val="0"/>
      <w:autoSpaceDN w:val="0"/>
      <w:spacing w:before="4"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AE3C4A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Hipercze">
    <w:name w:val="Hyperlink"/>
    <w:basedOn w:val="Domylnaczcionkaakapitu"/>
    <w:uiPriority w:val="99"/>
    <w:unhideWhenUsed/>
    <w:rsid w:val="001B143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143F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6D1305"/>
    <w:pPr>
      <w:spacing w:after="0" w:line="240" w:lineRule="auto"/>
      <w:jc w:val="both"/>
    </w:pPr>
    <w:rPr>
      <w:rFonts w:ascii="Times New Roman" w:eastAsia="Times New Roman" w:hAnsi="Times New Roman" w:cs="Times New Roman"/>
      <w:color w:val="3366FF"/>
      <w:kern w:val="0"/>
      <w:sz w:val="28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6D1305"/>
    <w:rPr>
      <w:rFonts w:ascii="Times New Roman" w:eastAsia="Times New Roman" w:hAnsi="Times New Roman" w:cs="Times New Roman"/>
      <w:color w:val="3366FF"/>
      <w:kern w:val="0"/>
      <w:sz w:val="28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arzena.Syczuk@centralapsb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12.200\public\Szablony%20Office\PapierFirmowy_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1D199E305BE34CBE95E9E05A9E042D" ma:contentTypeVersion="0" ma:contentTypeDescription="Utwórz nowy dokument." ma:contentTypeScope="" ma:versionID="c4c73f105173e41e0245b78904e04c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fb9aac25f9b64d69d83117132aa463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BD63F-5BD1-475D-985F-3A58744D5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4904E2-6B22-4E78-863A-3BE7A65F13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C27DA0-5809-40A8-AA96-7985D80BCB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33787AD-F6EF-4F8F-88AB-4140AF4D6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PapierFirmowy_1</Template>
  <TotalTime>10</TotalTime>
  <Pages>3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Syczuk</dc:creator>
  <cp:keywords/>
  <dc:description/>
  <cp:lastModifiedBy>Marzena Syczuk</cp:lastModifiedBy>
  <cp:revision>8</cp:revision>
  <dcterms:created xsi:type="dcterms:W3CDTF">2024-10-18T07:50:00Z</dcterms:created>
  <dcterms:modified xsi:type="dcterms:W3CDTF">2024-10-18T08:16:00Z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0x010100C41D199E305BE34CBE95E9E05A9E042D</vt:lpwstr>
  </property>
</Properties>
</file>